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6BE8D" w14:textId="49ED5D29" w:rsidR="00F26A11" w:rsidRDefault="004A382F">
      <w:pPr>
        <w:pStyle w:val="Body"/>
      </w:pPr>
      <w:r>
        <w:rPr>
          <w:b/>
          <w:bCs/>
          <w:noProof/>
          <w:sz w:val="24"/>
          <w:szCs w:val="24"/>
        </w:rPr>
        <mc:AlternateContent>
          <mc:Choice Requires="wps">
            <w:drawing>
              <wp:anchor distT="80010" distB="80010" distL="80010" distR="80010" simplePos="0" relativeHeight="251695104" behindDoc="0" locked="0" layoutInCell="1" allowOverlap="1" wp14:anchorId="23B41860" wp14:editId="33770C8A">
                <wp:simplePos x="0" y="0"/>
                <wp:positionH relativeFrom="column">
                  <wp:posOffset>-387985</wp:posOffset>
                </wp:positionH>
                <wp:positionV relativeFrom="line">
                  <wp:posOffset>4199890</wp:posOffset>
                </wp:positionV>
                <wp:extent cx="2360930" cy="1838325"/>
                <wp:effectExtent l="0" t="0" r="1270" b="9525"/>
                <wp:wrapSquare wrapText="bothSides" distT="80010" distB="80010" distL="80010" distR="80010"/>
                <wp:docPr id="1073741828" name="officeArt object" descr="Text Box 2"/>
                <wp:cNvGraphicFramePr/>
                <a:graphic xmlns:a="http://schemas.openxmlformats.org/drawingml/2006/main">
                  <a:graphicData uri="http://schemas.microsoft.com/office/word/2010/wordprocessingShape">
                    <wps:wsp>
                      <wps:cNvSpPr txBox="1"/>
                      <wps:spPr>
                        <a:xfrm>
                          <a:off x="0" y="0"/>
                          <a:ext cx="2360930" cy="1838325"/>
                        </a:xfrm>
                        <a:prstGeom prst="rect">
                          <a:avLst/>
                        </a:prstGeom>
                        <a:solidFill>
                          <a:srgbClr val="FFFFFF"/>
                        </a:solidFill>
                        <a:ln w="12700" cap="flat">
                          <a:noFill/>
                          <a:miter lim="400000"/>
                        </a:ln>
                        <a:effectLst/>
                      </wps:spPr>
                      <wps:txbx>
                        <w:txbxContent>
                          <w:p w14:paraId="106B6F7B" w14:textId="77777777" w:rsidR="00407542" w:rsidRDefault="00407542">
                            <w:pPr>
                              <w:pStyle w:val="Body"/>
                              <w:rPr>
                                <w:rFonts w:ascii="Tahoma" w:eastAsia="Tahoma" w:hAnsi="Tahoma" w:cs="Tahoma"/>
                                <w:sz w:val="24"/>
                                <w:szCs w:val="24"/>
                              </w:rPr>
                            </w:pPr>
                          </w:p>
                          <w:p w14:paraId="408030D1" w14:textId="77777777" w:rsidR="00407542" w:rsidRDefault="00407542">
                            <w:pPr>
                              <w:pStyle w:val="Body"/>
                              <w:rPr>
                                <w:rFonts w:ascii="Tahoma" w:eastAsia="Tahoma" w:hAnsi="Tahoma" w:cs="Tahoma"/>
                                <w:b/>
                                <w:bCs/>
                                <w:color w:val="808080"/>
                                <w:sz w:val="24"/>
                                <w:szCs w:val="24"/>
                                <w:u w:color="808080"/>
                              </w:rPr>
                            </w:pPr>
                            <w:r>
                              <w:rPr>
                                <w:rFonts w:ascii="Tahoma" w:hAnsi="Tahoma"/>
                                <w:sz w:val="24"/>
                                <w:szCs w:val="24"/>
                                <w:lang w:val="en-US"/>
                              </w:rPr>
                              <w:t>This document is classified as</w:t>
                            </w:r>
                          </w:p>
                          <w:p w14:paraId="10DD8A29" w14:textId="77777777" w:rsidR="00407542" w:rsidRDefault="00407542">
                            <w:pPr>
                              <w:pStyle w:val="Body"/>
                              <w:rPr>
                                <w:rFonts w:ascii="Tahoma" w:eastAsia="Tahoma" w:hAnsi="Tahoma" w:cs="Tahoma"/>
                                <w:sz w:val="24"/>
                                <w:szCs w:val="24"/>
                                <w:u w:val="single"/>
                              </w:rPr>
                            </w:pPr>
                            <w:r>
                              <w:rPr>
                                <w:rFonts w:ascii="Tahoma" w:hAnsi="Tahoma"/>
                                <w:sz w:val="24"/>
                                <w:szCs w:val="24"/>
                                <w:u w:val="single"/>
                                <w:lang w:val="en-US"/>
                              </w:rPr>
                              <w:t>OFFICIAL</w:t>
                            </w:r>
                          </w:p>
                          <w:p w14:paraId="1E09FE45" w14:textId="77777777" w:rsidR="00407542" w:rsidRDefault="00407542">
                            <w:pPr>
                              <w:pStyle w:val="Body"/>
                            </w:pPr>
                            <w:r>
                              <w:rPr>
                                <w:rFonts w:ascii="Tahoma" w:hAnsi="Tahoma"/>
                                <w:sz w:val="24"/>
                                <w:szCs w:val="24"/>
                                <w:u w:val="single"/>
                                <w:lang w:val="en-US"/>
                              </w:rPr>
                              <w:t>Transparency: Full - proactively published</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23B41860" id="_x0000_t202" coordsize="21600,21600" o:spt="202" path="m,l,21600r21600,l21600,xe">
                <v:stroke joinstyle="miter"/>
                <v:path gradientshapeok="t" o:connecttype="rect"/>
              </v:shapetype>
              <v:shape id="officeArt object" o:spid="_x0000_s1026" type="#_x0000_t202" alt="Text Box 2" style="position:absolute;margin-left:-30.55pt;margin-top:330.7pt;width:185.9pt;height:144.75pt;z-index:251695104;visibility:visible;mso-wrap-style:square;mso-height-percent:0;mso-wrap-distance-left:6.3pt;mso-wrap-distance-top:6.3pt;mso-wrap-distance-right:6.3pt;mso-wrap-distance-bottom:6.3pt;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" stroked="f" strokeweight="1pt">
                <v:stroke miterlimit="4"/>
                <v:textbox inset="1.27mm,1.27mm,1.27mm,1.27mm">
                  <w:txbxContent>
                    <w:p w14:paraId="106B6F7B" w14:textId="77777777" w:rsidR="00407542" w:rsidRDefault="00407542">
                      <w:pPr>
                        <w:pStyle w:val="Body"/>
                        <w:rPr>
                          <w:rFonts w:ascii="Tahoma" w:eastAsia="Tahoma" w:hAnsi="Tahoma" w:cs="Tahoma"/>
                          <w:sz w:val="24"/>
                          <w:szCs w:val="24"/>
                        </w:rPr>
                      </w:pPr>
                    </w:p>
                    <w:p w14:paraId="408030D1" w14:textId="77777777" w:rsidR="00407542" w:rsidRDefault="00407542">
                      <w:pPr>
                        <w:pStyle w:val="Body"/>
                        <w:rPr>
                          <w:rFonts w:ascii="Tahoma" w:eastAsia="Tahoma" w:hAnsi="Tahoma" w:cs="Tahoma"/>
                          <w:b/>
                          <w:bCs/>
                          <w:color w:val="808080"/>
                          <w:sz w:val="24"/>
                          <w:szCs w:val="24"/>
                          <w:u w:color="808080"/>
                        </w:rPr>
                      </w:pPr>
                      <w:r>
                        <w:rPr>
                          <w:rFonts w:ascii="Tahoma" w:hAnsi="Tahoma"/>
                          <w:sz w:val="24"/>
                          <w:szCs w:val="24"/>
                          <w:lang w:val="en-US"/>
                        </w:rPr>
                        <w:t>This document is classified as</w:t>
                      </w:r>
                    </w:p>
                    <w:p w14:paraId="10DD8A29" w14:textId="77777777" w:rsidR="00407542" w:rsidRDefault="00407542">
                      <w:pPr>
                        <w:pStyle w:val="Body"/>
                        <w:rPr>
                          <w:rFonts w:ascii="Tahoma" w:eastAsia="Tahoma" w:hAnsi="Tahoma" w:cs="Tahoma"/>
                          <w:sz w:val="24"/>
                          <w:szCs w:val="24"/>
                          <w:u w:val="single"/>
                        </w:rPr>
                      </w:pPr>
                      <w:r>
                        <w:rPr>
                          <w:rFonts w:ascii="Tahoma" w:hAnsi="Tahoma"/>
                          <w:sz w:val="24"/>
                          <w:szCs w:val="24"/>
                          <w:u w:val="single"/>
                          <w:lang w:val="en-US"/>
                        </w:rPr>
                        <w:t>OFFICIAL</w:t>
                      </w:r>
                    </w:p>
                    <w:p w14:paraId="1E09FE45" w14:textId="77777777" w:rsidR="00407542" w:rsidRDefault="00407542">
                      <w:pPr>
                        <w:pStyle w:val="Body"/>
                      </w:pPr>
                      <w:r>
                        <w:rPr>
                          <w:rFonts w:ascii="Tahoma" w:hAnsi="Tahoma"/>
                          <w:sz w:val="24"/>
                          <w:szCs w:val="24"/>
                          <w:u w:val="single"/>
                          <w:lang w:val="en-US"/>
                        </w:rPr>
                        <w:t>Transparency: Full - proactively published</w:t>
                      </w:r>
                    </w:p>
                  </w:txbxContent>
                </v:textbox>
                <w10:wrap type="square" anchory="line"/>
              </v:shape>
            </w:pict>
          </mc:Fallback>
        </mc:AlternateContent>
      </w:r>
      <w:r w:rsidR="00C4234A">
        <w:rPr>
          <w:b/>
          <w:bCs/>
          <w:noProof/>
          <w:sz w:val="24"/>
          <w:szCs w:val="24"/>
        </w:rPr>
        <mc:AlternateContent>
          <mc:Choice Requires="wps">
            <w:drawing>
              <wp:anchor distT="80010" distB="80010" distL="80010" distR="80010" simplePos="0" relativeHeight="251694080" behindDoc="0" locked="0" layoutInCell="1" allowOverlap="1" wp14:anchorId="163757FC" wp14:editId="643718EA">
                <wp:simplePos x="0" y="0"/>
                <wp:positionH relativeFrom="page">
                  <wp:posOffset>1384300</wp:posOffset>
                </wp:positionH>
                <wp:positionV relativeFrom="line">
                  <wp:posOffset>1713864</wp:posOffset>
                </wp:positionV>
                <wp:extent cx="8704580" cy="2327910"/>
                <wp:effectExtent l="0" t="0" r="0" b="0"/>
                <wp:wrapSquare wrapText="bothSides" distT="80010" distB="80010" distL="80010" distR="80010"/>
                <wp:docPr id="1073741826" name="officeArt object" descr="Text Box 2"/>
                <wp:cNvGraphicFramePr/>
                <a:graphic xmlns:a="http://schemas.openxmlformats.org/drawingml/2006/main">
                  <a:graphicData uri="http://schemas.microsoft.com/office/word/2010/wordprocessingShape">
                    <wps:wsp>
                      <wps:cNvSpPr txBox="1"/>
                      <wps:spPr>
                        <a:xfrm>
                          <a:off x="0" y="0"/>
                          <a:ext cx="8704580" cy="2327910"/>
                        </a:xfrm>
                        <a:prstGeom prst="rect">
                          <a:avLst/>
                        </a:prstGeom>
                        <a:solidFill>
                          <a:srgbClr val="FFFFFF"/>
                        </a:solidFill>
                        <a:ln w="9525" cap="flat">
                          <a:solidFill>
                            <a:srgbClr val="000000"/>
                          </a:solidFill>
                          <a:prstDash val="solid"/>
                          <a:miter lim="800000"/>
                        </a:ln>
                        <a:effectLst/>
                      </wps:spPr>
                      <wps:txbx>
                        <w:txbxContent>
                          <w:p w14:paraId="51F65302" w14:textId="77777777" w:rsidR="00407542" w:rsidRDefault="00407542">
                            <w:pPr>
                              <w:pStyle w:val="Body"/>
                              <w:ind w:left="142"/>
                              <w:jc w:val="center"/>
                              <w:rPr>
                                <w:rFonts w:ascii="Tahoma" w:eastAsia="Tahoma" w:hAnsi="Tahoma" w:cs="Tahoma"/>
                                <w:b/>
                                <w:bCs/>
                                <w:sz w:val="72"/>
                                <w:szCs w:val="72"/>
                              </w:rPr>
                            </w:pPr>
                            <w:r>
                              <w:rPr>
                                <w:rFonts w:ascii="Tahoma" w:hAnsi="Tahoma"/>
                                <w:b/>
                                <w:bCs/>
                                <w:sz w:val="72"/>
                                <w:szCs w:val="72"/>
                                <w:lang w:val="en-US"/>
                              </w:rPr>
                              <w:t>Public Performance Meeting</w:t>
                            </w:r>
                          </w:p>
                          <w:p w14:paraId="71DB5834" w14:textId="77777777" w:rsidR="00407542" w:rsidRDefault="00407542">
                            <w:pPr>
                              <w:pStyle w:val="Body"/>
                              <w:ind w:left="142"/>
                              <w:jc w:val="center"/>
                              <w:rPr>
                                <w:rFonts w:ascii="Tahoma" w:eastAsia="Tahoma" w:hAnsi="Tahoma" w:cs="Tahoma"/>
                                <w:b/>
                                <w:bCs/>
                                <w:color w:val="808080"/>
                                <w:sz w:val="24"/>
                                <w:szCs w:val="24"/>
                                <w:u w:color="808080"/>
                              </w:rPr>
                            </w:pPr>
                          </w:p>
                          <w:p w14:paraId="06D3B2FD" w14:textId="53579CD2" w:rsidR="00407542" w:rsidRDefault="00407542">
                            <w:pPr>
                              <w:pStyle w:val="Body"/>
                              <w:ind w:left="142"/>
                              <w:jc w:val="center"/>
                              <w:rPr>
                                <w:rFonts w:ascii="Tahoma" w:eastAsia="Tahoma" w:hAnsi="Tahoma" w:cs="Tahoma"/>
                                <w:b/>
                                <w:bCs/>
                                <w:color w:val="808080"/>
                                <w:sz w:val="72"/>
                                <w:szCs w:val="72"/>
                                <w:u w:color="808080"/>
                              </w:rPr>
                            </w:pPr>
                            <w:r>
                              <w:rPr>
                                <w:rFonts w:ascii="Tahoma" w:hAnsi="Tahoma"/>
                                <w:b/>
                                <w:bCs/>
                                <w:color w:val="808080"/>
                                <w:sz w:val="72"/>
                                <w:szCs w:val="72"/>
                                <w:u w:color="808080"/>
                              </w:rPr>
                              <w:t>27</w:t>
                            </w:r>
                            <w:r>
                              <w:rPr>
                                <w:rFonts w:ascii="Tahoma" w:hAnsi="Tahoma"/>
                                <w:b/>
                                <w:bCs/>
                                <w:color w:val="808080"/>
                                <w:sz w:val="72"/>
                                <w:szCs w:val="72"/>
                                <w:u w:color="808080"/>
                                <w:lang w:val="en-US"/>
                              </w:rPr>
                              <w:t xml:space="preserve"> January 2022</w:t>
                            </w:r>
                          </w:p>
                          <w:p w14:paraId="02863D33" w14:textId="77777777" w:rsidR="00407542" w:rsidRDefault="00407542">
                            <w:pPr>
                              <w:pStyle w:val="Body"/>
                              <w:ind w:left="142"/>
                              <w:jc w:val="center"/>
                            </w:pPr>
                            <w:r>
                              <w:rPr>
                                <w:rFonts w:ascii="Tahoma" w:hAnsi="Tahoma"/>
                                <w:b/>
                                <w:bCs/>
                                <w:color w:val="808080"/>
                                <w:sz w:val="24"/>
                                <w:szCs w:val="24"/>
                                <w:u w:color="808080"/>
                                <w:lang w:val="en-US"/>
                              </w:rPr>
                              <w:t>Published – January 2022</w:t>
                            </w:r>
                          </w:p>
                        </w:txbxContent>
                      </wps:txbx>
                      <wps:bodyPr wrap="square" lIns="45719" tIns="45719" rIns="45719" bIns="45719" numCol="1" anchor="t">
                        <a:noAutofit/>
                      </wps:bodyPr>
                    </wps:wsp>
                  </a:graphicData>
                </a:graphic>
              </wp:anchor>
            </w:drawing>
          </mc:Choice>
          <mc:Fallback>
            <w:pict>
              <v:shape w14:anchorId="163757FC" id="_x0000_s1027" type="#_x0000_t202" alt="Text Box 2" style="position:absolute;margin-left:109pt;margin-top:134.95pt;width:685.4pt;height:183.3pt;z-index:251694080;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">
                <v:textbox inset="1.27mm,1.27mm,1.27mm,1.27mm">
                  <w:txbxContent>
                    <w:p w14:paraId="51F65302" w14:textId="77777777" w:rsidR="00407542" w:rsidRDefault="00407542">
                      <w:pPr>
                        <w:pStyle w:val="Body"/>
                        <w:ind w:left="142"/>
                        <w:jc w:val="center"/>
                        <w:rPr>
                          <w:rFonts w:ascii="Tahoma" w:eastAsia="Tahoma" w:hAnsi="Tahoma" w:cs="Tahoma"/>
                          <w:b/>
                          <w:bCs/>
                          <w:sz w:val="72"/>
                          <w:szCs w:val="72"/>
                        </w:rPr>
                      </w:pPr>
                      <w:r>
                        <w:rPr>
                          <w:rFonts w:ascii="Tahoma" w:hAnsi="Tahoma"/>
                          <w:b/>
                          <w:bCs/>
                          <w:sz w:val="72"/>
                          <w:szCs w:val="72"/>
                          <w:lang w:val="en-US"/>
                        </w:rPr>
                        <w:t>Public Performance Meeting</w:t>
                      </w:r>
                    </w:p>
                    <w:p w14:paraId="71DB5834" w14:textId="77777777" w:rsidR="00407542" w:rsidRDefault="00407542">
                      <w:pPr>
                        <w:pStyle w:val="Body"/>
                        <w:ind w:left="142"/>
                        <w:jc w:val="center"/>
                        <w:rPr>
                          <w:rFonts w:ascii="Tahoma" w:eastAsia="Tahoma" w:hAnsi="Tahoma" w:cs="Tahoma"/>
                          <w:b/>
                          <w:bCs/>
                          <w:color w:val="808080"/>
                          <w:sz w:val="24"/>
                          <w:szCs w:val="24"/>
                          <w:u w:color="808080"/>
                        </w:rPr>
                      </w:pPr>
                    </w:p>
                    <w:p w14:paraId="06D3B2FD" w14:textId="53579CD2" w:rsidR="00407542" w:rsidRDefault="00407542">
                      <w:pPr>
                        <w:pStyle w:val="Body"/>
                        <w:ind w:left="142"/>
                        <w:jc w:val="center"/>
                        <w:rPr>
                          <w:rFonts w:ascii="Tahoma" w:eastAsia="Tahoma" w:hAnsi="Tahoma" w:cs="Tahoma"/>
                          <w:b/>
                          <w:bCs/>
                          <w:color w:val="808080"/>
                          <w:sz w:val="72"/>
                          <w:szCs w:val="72"/>
                          <w:u w:color="808080"/>
                        </w:rPr>
                      </w:pPr>
                      <w:r>
                        <w:rPr>
                          <w:rFonts w:ascii="Tahoma" w:hAnsi="Tahoma"/>
                          <w:b/>
                          <w:bCs/>
                          <w:color w:val="808080"/>
                          <w:sz w:val="72"/>
                          <w:szCs w:val="72"/>
                          <w:u w:color="808080"/>
                        </w:rPr>
                        <w:t>27</w:t>
                      </w:r>
                      <w:r>
                        <w:rPr>
                          <w:rFonts w:ascii="Tahoma" w:hAnsi="Tahoma"/>
                          <w:b/>
                          <w:bCs/>
                          <w:color w:val="808080"/>
                          <w:sz w:val="72"/>
                          <w:szCs w:val="72"/>
                          <w:u w:color="808080"/>
                          <w:lang w:val="en-US"/>
                        </w:rPr>
                        <w:t xml:space="preserve"> January 2022</w:t>
                      </w:r>
                    </w:p>
                    <w:p w14:paraId="02863D33" w14:textId="77777777" w:rsidR="00407542" w:rsidRDefault="00407542">
                      <w:pPr>
                        <w:pStyle w:val="Body"/>
                        <w:ind w:left="142"/>
                        <w:jc w:val="center"/>
                      </w:pPr>
                      <w:r>
                        <w:rPr>
                          <w:rFonts w:ascii="Tahoma" w:hAnsi="Tahoma"/>
                          <w:b/>
                          <w:bCs/>
                          <w:color w:val="808080"/>
                          <w:sz w:val="24"/>
                          <w:szCs w:val="24"/>
                          <w:u w:color="808080"/>
                          <w:lang w:val="en-US"/>
                        </w:rPr>
                        <w:t>Published – January 2022</w:t>
                      </w:r>
                    </w:p>
                  </w:txbxContent>
                </v:textbox>
                <w10:wrap type="square" anchorx="page" anchory="line"/>
              </v:shape>
            </w:pict>
          </mc:Fallback>
        </mc:AlternateContent>
      </w:r>
      <w:r w:rsidR="00C4234A">
        <w:rPr>
          <w:noProof/>
        </w:rPr>
        <w:drawing>
          <wp:anchor distT="0" distB="0" distL="0" distR="0" simplePos="0" relativeHeight="251693056" behindDoc="0" locked="0" layoutInCell="1" allowOverlap="1" wp14:anchorId="30C3B5F4" wp14:editId="6F436D3C">
            <wp:simplePos x="0" y="0"/>
            <wp:positionH relativeFrom="page">
              <wp:posOffset>0</wp:posOffset>
            </wp:positionH>
            <wp:positionV relativeFrom="line">
              <wp:posOffset>-361150</wp:posOffset>
            </wp:positionV>
            <wp:extent cx="10755570" cy="3717758"/>
            <wp:effectExtent l="0" t="0" r="0" b="0"/>
            <wp:wrapNone/>
            <wp:docPr id="1073741827" name="officeArt object" descr="\\spsfssr1\UserData\25822\Desktop\Branding\Document-header-blank-land.jpg"/>
            <wp:cNvGraphicFramePr/>
            <a:graphic xmlns:a="http://schemas.openxmlformats.org/drawingml/2006/main">
              <a:graphicData uri="http://schemas.openxmlformats.org/drawingml/2006/picture">
                <pic:pic xmlns:pic="http://schemas.openxmlformats.org/drawingml/2006/picture">
                  <pic:nvPicPr>
                    <pic:cNvPr id="1073741827" name="\\spsfssr1\UserData\25822\Desktop\Branding\Document-header-blank-land.jpg" descr="\\spsfssr1\UserData\25822\Desktop\Branding\Document-header-blank-land.jpg"/>
                    <pic:cNvPicPr>
                      <a:picLocks noChangeAspect="1"/>
                    </pic:cNvPicPr>
                  </pic:nvPicPr>
                  <pic:blipFill>
                    <a:blip r:embed="rId7">
                      <a:extLst/>
                    </a:blip>
                    <a:stretch>
                      <a:fillRect/>
                    </a:stretch>
                  </pic:blipFill>
                  <pic:spPr>
                    <a:xfrm>
                      <a:off x="0" y="0"/>
                      <a:ext cx="10755570" cy="3717758"/>
                    </a:xfrm>
                    <a:prstGeom prst="rect">
                      <a:avLst/>
                    </a:prstGeom>
                    <a:ln w="12700" cap="flat">
                      <a:noFill/>
                      <a:miter lim="400000"/>
                    </a:ln>
                    <a:effectLst/>
                  </pic:spPr>
                </pic:pic>
              </a:graphicData>
            </a:graphic>
          </wp:anchor>
        </w:drawing>
      </w:r>
      <w:r w:rsidR="00C4234A">
        <w:rPr>
          <w:rFonts w:ascii="Arial Unicode MS" w:hAnsi="Arial Unicode MS"/>
          <w:sz w:val="24"/>
          <w:szCs w:val="24"/>
        </w:rPr>
        <w:br w:type="page"/>
      </w:r>
    </w:p>
    <w:p w14:paraId="3638EA22" w14:textId="68556642" w:rsidR="00F26A11" w:rsidRDefault="00C4234A">
      <w:pPr>
        <w:pStyle w:val="Body"/>
        <w:rPr>
          <w:rFonts w:ascii="Tahoma" w:eastAsia="Tahoma" w:hAnsi="Tahoma" w:cs="Tahoma"/>
          <w:b/>
          <w:bCs/>
          <w:color w:val="2F5496"/>
          <w:sz w:val="28"/>
          <w:szCs w:val="28"/>
          <w:u w:color="2F5496"/>
        </w:rPr>
      </w:pPr>
      <w:r>
        <w:rPr>
          <w:rFonts w:ascii="Tahoma" w:hAnsi="Tahoma"/>
          <w:b/>
          <w:bCs/>
          <w:color w:val="2F5496"/>
          <w:sz w:val="28"/>
          <w:szCs w:val="28"/>
          <w:u w:color="2F5496"/>
          <w:lang w:val="en-US"/>
        </w:rPr>
        <w:lastRenderedPageBreak/>
        <w:t>Contents</w:t>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color w:val="2F5496"/>
          <w:sz w:val="28"/>
          <w:szCs w:val="28"/>
          <w:u w:color="2F5496"/>
          <w:lang w:val="en-US"/>
        </w:rPr>
        <w:tab/>
      </w:r>
      <w:r>
        <w:rPr>
          <w:rFonts w:ascii="Tahoma" w:hAnsi="Tahoma"/>
          <w:b/>
          <w:bCs/>
        </w:rPr>
        <w:t xml:space="preserve">    </w:t>
      </w:r>
      <w:r>
        <w:rPr>
          <w:rFonts w:ascii="Tahoma" w:hAnsi="Tahoma"/>
        </w:rPr>
        <w:t xml:space="preserve">    </w:t>
      </w:r>
      <w:r>
        <w:rPr>
          <w:rFonts w:ascii="Tahoma" w:hAnsi="Tahoma"/>
        </w:rPr>
        <w:tab/>
        <w:t xml:space="preserve">         Page</w:t>
      </w:r>
    </w:p>
    <w:p w14:paraId="407AFC0F" w14:textId="03D56436" w:rsidR="00F26A11" w:rsidRDefault="00C4234A">
      <w:pPr>
        <w:pStyle w:val="ListParagraph"/>
        <w:numPr>
          <w:ilvl w:val="0"/>
          <w:numId w:val="2"/>
        </w:numPr>
        <w:spacing w:after="0" w:line="240" w:lineRule="auto"/>
        <w:rPr>
          <w:rFonts w:ascii="Tahoma" w:hAnsi="Tahoma"/>
          <w:b/>
          <w:bCs/>
        </w:rPr>
      </w:pPr>
      <w:r>
        <w:rPr>
          <w:rFonts w:ascii="Tahoma" w:hAnsi="Tahoma"/>
          <w:b/>
          <w:bCs/>
        </w:rPr>
        <w:t>Emerging Challenges</w:t>
      </w:r>
      <w:r>
        <w:rPr>
          <w:rFonts w:ascii="Tahoma" w:hAnsi="Tahoma"/>
          <w:b/>
          <w:bCs/>
        </w:rPr>
        <w:tab/>
      </w:r>
      <w:r>
        <w:rPr>
          <w:rFonts w:ascii="Tahoma" w:hAnsi="Tahoma"/>
          <w:b/>
          <w:bCs/>
        </w:rPr>
        <w:tab/>
      </w:r>
      <w:r>
        <w:rPr>
          <w:rFonts w:ascii="Tahoma" w:hAnsi="Tahoma"/>
          <w:b/>
          <w:bCs/>
        </w:rPr>
        <w:tab/>
      </w:r>
      <w:r>
        <w:rPr>
          <w:rFonts w:ascii="Tahoma" w:hAnsi="Tahoma"/>
          <w:b/>
          <w:bCs/>
        </w:rPr>
        <w:tab/>
      </w:r>
      <w:r>
        <w:rPr>
          <w:rFonts w:ascii="Tahoma" w:hAnsi="Tahoma"/>
          <w:b/>
          <w:bCs/>
        </w:rPr>
        <w:tab/>
      </w:r>
      <w:r>
        <w:rPr>
          <w:rFonts w:ascii="Tahoma" w:hAnsi="Tahoma"/>
          <w:b/>
          <w:bCs/>
        </w:rPr>
        <w:tab/>
      </w:r>
      <w:r>
        <w:rPr>
          <w:rFonts w:ascii="Tahoma" w:hAnsi="Tahoma"/>
          <w:b/>
          <w:bCs/>
        </w:rPr>
        <w:tab/>
      </w:r>
      <w:r>
        <w:rPr>
          <w:rFonts w:ascii="Tahoma" w:hAnsi="Tahoma"/>
          <w:b/>
          <w:bCs/>
        </w:rPr>
        <w:tab/>
      </w:r>
      <w:r>
        <w:rPr>
          <w:rFonts w:ascii="Tahoma" w:hAnsi="Tahoma"/>
          <w:b/>
          <w:bCs/>
        </w:rPr>
        <w:tab/>
      </w:r>
      <w:r>
        <w:rPr>
          <w:rFonts w:ascii="Tahoma" w:hAnsi="Tahoma"/>
          <w:b/>
          <w:bCs/>
        </w:rPr>
        <w:tab/>
      </w:r>
      <w:r>
        <w:rPr>
          <w:rFonts w:ascii="Tahoma" w:hAnsi="Tahoma"/>
          <w:b/>
          <w:bCs/>
        </w:rPr>
        <w:tab/>
      </w:r>
    </w:p>
    <w:p w14:paraId="49249FE5" w14:textId="08E5AF4E" w:rsidR="00F26A11" w:rsidRDefault="00C4234A">
      <w:pPr>
        <w:pStyle w:val="ListParagraph"/>
        <w:numPr>
          <w:ilvl w:val="1"/>
          <w:numId w:val="2"/>
        </w:numPr>
        <w:spacing w:after="0" w:line="240" w:lineRule="auto"/>
        <w:rPr>
          <w:rFonts w:ascii="Tahoma" w:hAnsi="Tahoma"/>
        </w:rPr>
      </w:pPr>
      <w:r>
        <w:rPr>
          <w:rFonts w:ascii="Tahoma" w:hAnsi="Tahoma"/>
        </w:rPr>
        <w:t>Chief Constable’s Foreword ……………………………………………………………………………………………………………</w:t>
      </w:r>
      <w:r>
        <w:rPr>
          <w:rFonts w:ascii="Tahoma" w:hAnsi="Tahoma"/>
        </w:rPr>
        <w:tab/>
        <w:t>3</w:t>
      </w:r>
    </w:p>
    <w:p w14:paraId="1D16E2DE" w14:textId="77777777" w:rsidR="00F26A11" w:rsidRDefault="00F26A11">
      <w:pPr>
        <w:pStyle w:val="ListParagraph"/>
        <w:spacing w:after="0" w:line="240" w:lineRule="auto"/>
        <w:ind w:left="788"/>
        <w:rPr>
          <w:rFonts w:ascii="Tahoma" w:eastAsia="Tahoma" w:hAnsi="Tahoma" w:cs="Tahoma"/>
          <w:sz w:val="16"/>
          <w:szCs w:val="16"/>
        </w:rPr>
      </w:pPr>
    </w:p>
    <w:p w14:paraId="120A2DDA" w14:textId="5EA74876" w:rsidR="00F26A11" w:rsidRDefault="00C4234A">
      <w:pPr>
        <w:pStyle w:val="ListParagraph"/>
        <w:spacing w:after="0" w:line="240" w:lineRule="auto"/>
        <w:ind w:left="360"/>
        <w:rPr>
          <w:rFonts w:ascii="Tahoma" w:eastAsia="Tahoma" w:hAnsi="Tahoma" w:cs="Tahoma"/>
        </w:rPr>
      </w:pPr>
      <w:r>
        <w:rPr>
          <w:rFonts w:ascii="Tahoma" w:hAnsi="Tahoma"/>
          <w:b/>
          <w:bCs/>
          <w:u w:val="single"/>
        </w:rPr>
        <w:t xml:space="preserve">Staffordshire </w:t>
      </w:r>
      <w:r w:rsidR="00A83FEE">
        <w:rPr>
          <w:rFonts w:ascii="Tahoma" w:hAnsi="Tahoma"/>
          <w:b/>
          <w:bCs/>
          <w:u w:val="single"/>
        </w:rPr>
        <w:t xml:space="preserve">Police and Crime Plan </w:t>
      </w:r>
      <w:r>
        <w:rPr>
          <w:rFonts w:ascii="Tahoma" w:hAnsi="Tahoma"/>
        </w:rPr>
        <w:t>including National Crime and Policing Measures (NCPM)</w:t>
      </w:r>
    </w:p>
    <w:p w14:paraId="2B8DB773" w14:textId="5C194922" w:rsidR="00F26A11" w:rsidRPr="008B5D60" w:rsidRDefault="00C4234A">
      <w:pPr>
        <w:pStyle w:val="ListParagraph"/>
        <w:numPr>
          <w:ilvl w:val="0"/>
          <w:numId w:val="5"/>
        </w:numPr>
        <w:spacing w:after="0" w:line="240" w:lineRule="auto"/>
        <w:rPr>
          <w:rFonts w:ascii="Tahoma" w:hAnsi="Tahoma"/>
          <w:b/>
          <w:bCs/>
        </w:rPr>
      </w:pPr>
      <w:r>
        <w:rPr>
          <w:rFonts w:ascii="Tahoma" w:hAnsi="Tahoma"/>
          <w:b/>
          <w:bCs/>
        </w:rPr>
        <w:t xml:space="preserve">Key Headlines </w:t>
      </w:r>
      <w:r>
        <w:rPr>
          <w:rFonts w:ascii="Tahoma" w:hAnsi="Tahoma"/>
        </w:rPr>
        <w:t>…………………………………………………………………………………………………………………………………</w:t>
      </w:r>
      <w:r>
        <w:rPr>
          <w:rFonts w:ascii="Tahoma" w:hAnsi="Tahoma"/>
        </w:rPr>
        <w:tab/>
      </w:r>
      <w:r>
        <w:rPr>
          <w:rFonts w:ascii="Tahoma" w:hAnsi="Tahoma"/>
        </w:rPr>
        <w:tab/>
        <w:t>4</w:t>
      </w:r>
    </w:p>
    <w:p w14:paraId="1522F2DD" w14:textId="77777777" w:rsidR="008B5D60" w:rsidRDefault="008B5D60" w:rsidP="008B5D60">
      <w:pPr>
        <w:pStyle w:val="ListParagraph"/>
        <w:spacing w:after="0" w:line="240" w:lineRule="auto"/>
        <w:ind w:left="357"/>
        <w:rPr>
          <w:rFonts w:ascii="Tahoma" w:hAnsi="Tahoma"/>
          <w:b/>
          <w:bCs/>
        </w:rPr>
      </w:pPr>
    </w:p>
    <w:p w14:paraId="43348140" w14:textId="0A004E53" w:rsidR="00F26A11" w:rsidRDefault="00C4234A">
      <w:pPr>
        <w:pStyle w:val="ListParagraph"/>
        <w:numPr>
          <w:ilvl w:val="0"/>
          <w:numId w:val="4"/>
        </w:numPr>
        <w:spacing w:after="0" w:line="240" w:lineRule="auto"/>
        <w:rPr>
          <w:rFonts w:ascii="Tahoma" w:hAnsi="Tahoma"/>
          <w:b/>
          <w:bCs/>
        </w:rPr>
      </w:pPr>
      <w:r>
        <w:rPr>
          <w:rFonts w:ascii="Tahoma" w:hAnsi="Tahoma"/>
          <w:b/>
          <w:bCs/>
        </w:rPr>
        <w:t xml:space="preserve">A </w:t>
      </w:r>
      <w:r w:rsidR="0055380B">
        <w:rPr>
          <w:rFonts w:ascii="Tahoma" w:hAnsi="Tahoma"/>
          <w:b/>
          <w:bCs/>
        </w:rPr>
        <w:t>L</w:t>
      </w:r>
      <w:r>
        <w:rPr>
          <w:rFonts w:ascii="Tahoma" w:hAnsi="Tahoma"/>
          <w:b/>
          <w:bCs/>
        </w:rPr>
        <w:t xml:space="preserve">ocal and </w:t>
      </w:r>
      <w:r w:rsidR="0055380B">
        <w:rPr>
          <w:rFonts w:ascii="Tahoma" w:hAnsi="Tahoma"/>
          <w:b/>
          <w:bCs/>
        </w:rPr>
        <w:t>R</w:t>
      </w:r>
      <w:r>
        <w:rPr>
          <w:rFonts w:ascii="Tahoma" w:hAnsi="Tahoma"/>
          <w:b/>
          <w:bCs/>
        </w:rPr>
        <w:t xml:space="preserve">esponsive </w:t>
      </w:r>
      <w:r w:rsidR="0055380B">
        <w:rPr>
          <w:rFonts w:ascii="Tahoma" w:hAnsi="Tahoma"/>
          <w:b/>
          <w:bCs/>
        </w:rPr>
        <w:t>S</w:t>
      </w:r>
      <w:r>
        <w:rPr>
          <w:rFonts w:ascii="Tahoma" w:hAnsi="Tahoma"/>
          <w:b/>
          <w:bCs/>
        </w:rPr>
        <w:t>ervice</w:t>
      </w:r>
    </w:p>
    <w:p w14:paraId="504F4180" w14:textId="088E371E" w:rsidR="00F26A11" w:rsidRDefault="00C4234A">
      <w:pPr>
        <w:pStyle w:val="ListParagraph"/>
        <w:numPr>
          <w:ilvl w:val="1"/>
          <w:numId w:val="4"/>
        </w:numPr>
        <w:spacing w:after="0" w:line="240" w:lineRule="auto"/>
        <w:rPr>
          <w:rFonts w:ascii="Tahoma" w:hAnsi="Tahoma"/>
        </w:rPr>
      </w:pPr>
      <w:r>
        <w:rPr>
          <w:rFonts w:ascii="Tahoma" w:hAnsi="Tahoma"/>
        </w:rPr>
        <w:t>Contact</w:t>
      </w:r>
      <w:r w:rsidR="008B5D60">
        <w:rPr>
          <w:rFonts w:ascii="Tahoma" w:hAnsi="Tahoma"/>
        </w:rPr>
        <w:t xml:space="preserve"> and Response</w:t>
      </w:r>
      <w:r>
        <w:rPr>
          <w:rFonts w:ascii="Tahoma" w:hAnsi="Tahoma"/>
        </w:rPr>
        <w:t>: Emergency and Non-Emergency …………………………………………………………………</w:t>
      </w:r>
      <w:r>
        <w:rPr>
          <w:rFonts w:ascii="Tahoma" w:hAnsi="Tahoma"/>
        </w:rPr>
        <w:tab/>
      </w:r>
      <w:r>
        <w:rPr>
          <w:rFonts w:ascii="Tahoma" w:hAnsi="Tahoma"/>
        </w:rPr>
        <w:tab/>
        <w:t>5</w:t>
      </w:r>
    </w:p>
    <w:p w14:paraId="0B90AFC2" w14:textId="68118CBB" w:rsidR="00F26A11" w:rsidRDefault="00C4234A">
      <w:pPr>
        <w:pStyle w:val="ListParagraph"/>
        <w:numPr>
          <w:ilvl w:val="1"/>
          <w:numId w:val="4"/>
        </w:numPr>
        <w:spacing w:after="0" w:line="240" w:lineRule="auto"/>
        <w:rPr>
          <w:rFonts w:ascii="Tahoma" w:hAnsi="Tahoma"/>
        </w:rPr>
      </w:pPr>
      <w:r>
        <w:rPr>
          <w:rFonts w:ascii="Tahoma" w:hAnsi="Tahoma"/>
        </w:rPr>
        <w:t>Response: Grade 1 and Grade 2 ……………………………………………………………………………………………………</w:t>
      </w:r>
      <w:r>
        <w:rPr>
          <w:rFonts w:ascii="Tahoma" w:hAnsi="Tahoma"/>
        </w:rPr>
        <w:tab/>
      </w:r>
      <w:r>
        <w:rPr>
          <w:rFonts w:ascii="Tahoma" w:hAnsi="Tahoma"/>
        </w:rPr>
        <w:tab/>
      </w:r>
      <w:r w:rsidR="00A116EF">
        <w:rPr>
          <w:rFonts w:ascii="Tahoma" w:hAnsi="Tahoma"/>
        </w:rPr>
        <w:t>6</w:t>
      </w:r>
    </w:p>
    <w:p w14:paraId="48B35A4D" w14:textId="2AC16FC3" w:rsidR="00F26A11" w:rsidRDefault="00C4234A">
      <w:pPr>
        <w:pStyle w:val="ListParagraph"/>
        <w:numPr>
          <w:ilvl w:val="1"/>
          <w:numId w:val="4"/>
        </w:numPr>
        <w:spacing w:after="0" w:line="240" w:lineRule="auto"/>
        <w:rPr>
          <w:rFonts w:ascii="Tahoma" w:hAnsi="Tahoma"/>
        </w:rPr>
      </w:pPr>
      <w:r>
        <w:rPr>
          <w:rFonts w:ascii="Tahoma" w:hAnsi="Tahoma"/>
        </w:rPr>
        <w:t>Tackle Anti-Social Behaviour</w:t>
      </w:r>
      <w:r>
        <w:rPr>
          <w:rFonts w:ascii="Tahoma" w:hAnsi="Tahoma"/>
        </w:rPr>
        <w:tab/>
        <w:t>…………………………………………………………………………………………………………</w:t>
      </w:r>
      <w:r>
        <w:rPr>
          <w:rFonts w:ascii="Tahoma" w:hAnsi="Tahoma"/>
        </w:rPr>
        <w:tab/>
      </w:r>
      <w:r>
        <w:rPr>
          <w:rFonts w:ascii="Tahoma" w:hAnsi="Tahoma"/>
        </w:rPr>
        <w:tab/>
      </w:r>
      <w:r w:rsidR="00A116EF">
        <w:rPr>
          <w:rFonts w:ascii="Tahoma" w:hAnsi="Tahoma"/>
        </w:rPr>
        <w:t>7</w:t>
      </w:r>
    </w:p>
    <w:p w14:paraId="239C17FD" w14:textId="71B80E52" w:rsidR="00F26A11" w:rsidRDefault="00C4234A">
      <w:pPr>
        <w:pStyle w:val="ListParagraph"/>
        <w:numPr>
          <w:ilvl w:val="1"/>
          <w:numId w:val="4"/>
        </w:numPr>
        <w:spacing w:after="0" w:line="240" w:lineRule="auto"/>
        <w:rPr>
          <w:rFonts w:ascii="Tahoma" w:hAnsi="Tahoma"/>
        </w:rPr>
      </w:pPr>
      <w:r>
        <w:rPr>
          <w:rFonts w:ascii="Tahoma" w:hAnsi="Tahoma"/>
        </w:rPr>
        <w:t>Reduce Neighbourhood Crime (NPCM)……………………………………………………………………………………………</w:t>
      </w:r>
      <w:r>
        <w:rPr>
          <w:rFonts w:ascii="Tahoma" w:hAnsi="Tahoma"/>
        </w:rPr>
        <w:tab/>
      </w:r>
      <w:r>
        <w:rPr>
          <w:rFonts w:ascii="Tahoma" w:hAnsi="Tahoma"/>
        </w:rPr>
        <w:tab/>
      </w:r>
      <w:r w:rsidR="00A116EF">
        <w:rPr>
          <w:rFonts w:ascii="Tahoma" w:hAnsi="Tahoma"/>
        </w:rPr>
        <w:t>7</w:t>
      </w:r>
    </w:p>
    <w:p w14:paraId="3650FA7C" w14:textId="76599899" w:rsidR="00F26A11" w:rsidRDefault="00C4234A">
      <w:pPr>
        <w:pStyle w:val="ListParagraph"/>
        <w:numPr>
          <w:ilvl w:val="1"/>
          <w:numId w:val="4"/>
        </w:numPr>
        <w:spacing w:after="0" w:line="240" w:lineRule="auto"/>
        <w:rPr>
          <w:rFonts w:ascii="Tahoma" w:hAnsi="Tahoma"/>
        </w:rPr>
      </w:pPr>
      <w:r>
        <w:rPr>
          <w:rFonts w:ascii="Tahoma" w:hAnsi="Tahoma"/>
        </w:rPr>
        <w:t>Road Safety: Enforcement and Community Speed Watch…………………………………………………………………</w:t>
      </w:r>
      <w:r>
        <w:rPr>
          <w:rFonts w:ascii="Tahoma" w:hAnsi="Tahoma"/>
        </w:rPr>
        <w:tab/>
      </w:r>
      <w:r>
        <w:rPr>
          <w:rFonts w:ascii="Tahoma" w:hAnsi="Tahoma"/>
        </w:rPr>
        <w:tab/>
      </w:r>
      <w:r w:rsidR="00A116EF">
        <w:rPr>
          <w:rFonts w:ascii="Tahoma" w:hAnsi="Tahoma"/>
        </w:rPr>
        <w:t>8</w:t>
      </w:r>
    </w:p>
    <w:p w14:paraId="5BA63C04" w14:textId="77777777" w:rsidR="00F26A11" w:rsidRDefault="00F26A11">
      <w:pPr>
        <w:pStyle w:val="ListParagraph"/>
        <w:spacing w:after="0" w:line="240" w:lineRule="auto"/>
        <w:ind w:left="360"/>
        <w:rPr>
          <w:rFonts w:ascii="Tahoma" w:eastAsia="Tahoma" w:hAnsi="Tahoma" w:cs="Tahoma"/>
          <w:b/>
          <w:bCs/>
          <w:sz w:val="16"/>
          <w:szCs w:val="16"/>
          <w:u w:val="single"/>
        </w:rPr>
      </w:pPr>
    </w:p>
    <w:p w14:paraId="13593E8C" w14:textId="0F82ACE4" w:rsidR="00F26A11" w:rsidRDefault="00C4234A">
      <w:pPr>
        <w:pStyle w:val="ListParagraph"/>
        <w:numPr>
          <w:ilvl w:val="0"/>
          <w:numId w:val="6"/>
        </w:numPr>
        <w:spacing w:after="0" w:line="240" w:lineRule="auto"/>
        <w:rPr>
          <w:rFonts w:ascii="Tahoma" w:hAnsi="Tahoma"/>
          <w:b/>
          <w:bCs/>
        </w:rPr>
      </w:pPr>
      <w:r>
        <w:rPr>
          <w:rFonts w:ascii="Tahoma" w:hAnsi="Tahoma"/>
          <w:b/>
          <w:bCs/>
        </w:rPr>
        <w:t xml:space="preserve">Prevent </w:t>
      </w:r>
      <w:r w:rsidR="0055380B">
        <w:rPr>
          <w:rFonts w:ascii="Tahoma" w:hAnsi="Tahoma"/>
          <w:b/>
          <w:bCs/>
        </w:rPr>
        <w:t>H</w:t>
      </w:r>
      <w:r>
        <w:rPr>
          <w:rFonts w:ascii="Tahoma" w:hAnsi="Tahoma"/>
          <w:b/>
          <w:bCs/>
        </w:rPr>
        <w:t xml:space="preserve">arm and </w:t>
      </w:r>
      <w:r w:rsidR="0055380B">
        <w:rPr>
          <w:rFonts w:ascii="Tahoma" w:hAnsi="Tahoma"/>
          <w:b/>
          <w:bCs/>
        </w:rPr>
        <w:t>P</w:t>
      </w:r>
      <w:r>
        <w:rPr>
          <w:rFonts w:ascii="Tahoma" w:hAnsi="Tahoma"/>
          <w:b/>
          <w:bCs/>
        </w:rPr>
        <w:t xml:space="preserve">rotect </w:t>
      </w:r>
      <w:r w:rsidR="0055380B">
        <w:rPr>
          <w:rFonts w:ascii="Tahoma" w:hAnsi="Tahoma"/>
          <w:b/>
          <w:bCs/>
        </w:rPr>
        <w:t>P</w:t>
      </w:r>
      <w:r>
        <w:rPr>
          <w:rFonts w:ascii="Tahoma" w:hAnsi="Tahoma"/>
          <w:b/>
          <w:bCs/>
        </w:rPr>
        <w:t>eople</w:t>
      </w:r>
      <w:r>
        <w:rPr>
          <w:rFonts w:ascii="Tahoma" w:hAnsi="Tahoma"/>
        </w:rPr>
        <w:tab/>
      </w:r>
    </w:p>
    <w:p w14:paraId="61C13336" w14:textId="7147C96A" w:rsidR="00F26A11" w:rsidRDefault="00C4234A">
      <w:pPr>
        <w:pStyle w:val="ListParagraph"/>
        <w:numPr>
          <w:ilvl w:val="1"/>
          <w:numId w:val="6"/>
        </w:numPr>
        <w:spacing w:after="0" w:line="240" w:lineRule="auto"/>
        <w:rPr>
          <w:rFonts w:ascii="Tahoma" w:hAnsi="Tahoma"/>
        </w:rPr>
      </w:pPr>
      <w:r>
        <w:rPr>
          <w:rFonts w:ascii="Tahoma" w:hAnsi="Tahoma"/>
        </w:rPr>
        <w:t xml:space="preserve">Reduce Murder and other Homicide (NPCM) …………………………………………………………………………………… </w:t>
      </w:r>
      <w:r>
        <w:rPr>
          <w:rFonts w:ascii="Tahoma" w:hAnsi="Tahoma"/>
        </w:rPr>
        <w:tab/>
        <w:t>1</w:t>
      </w:r>
      <w:r w:rsidR="00A116EF">
        <w:rPr>
          <w:rFonts w:ascii="Tahoma" w:hAnsi="Tahoma"/>
        </w:rPr>
        <w:t>0</w:t>
      </w:r>
    </w:p>
    <w:p w14:paraId="4BD67ADB" w14:textId="249B1263" w:rsidR="00F26A11" w:rsidRDefault="00C4234A">
      <w:pPr>
        <w:pStyle w:val="ListParagraph"/>
        <w:numPr>
          <w:ilvl w:val="1"/>
          <w:numId w:val="6"/>
        </w:numPr>
        <w:spacing w:after="0" w:line="240" w:lineRule="auto"/>
        <w:rPr>
          <w:rFonts w:ascii="Tahoma" w:hAnsi="Tahoma"/>
        </w:rPr>
      </w:pPr>
      <w:r>
        <w:rPr>
          <w:rFonts w:ascii="Tahoma" w:hAnsi="Tahoma"/>
        </w:rPr>
        <w:t xml:space="preserve">Reduce Serious Violence (NPCM): inc Domestic Abuse &amp; Violence against Women &amp; Girls…………………… </w:t>
      </w:r>
      <w:r>
        <w:rPr>
          <w:rFonts w:ascii="Tahoma" w:hAnsi="Tahoma"/>
        </w:rPr>
        <w:tab/>
        <w:t>1</w:t>
      </w:r>
      <w:r w:rsidR="00A116EF">
        <w:rPr>
          <w:rFonts w:ascii="Tahoma" w:hAnsi="Tahoma"/>
        </w:rPr>
        <w:t>1</w:t>
      </w:r>
    </w:p>
    <w:p w14:paraId="7E33EE09" w14:textId="32D8C3B7" w:rsidR="00F26A11" w:rsidRDefault="00C4234A">
      <w:pPr>
        <w:pStyle w:val="ListParagraph"/>
        <w:numPr>
          <w:ilvl w:val="1"/>
          <w:numId w:val="6"/>
        </w:numPr>
        <w:spacing w:after="0" w:line="240" w:lineRule="auto"/>
        <w:rPr>
          <w:rFonts w:ascii="Tahoma" w:hAnsi="Tahoma"/>
        </w:rPr>
      </w:pPr>
      <w:r>
        <w:rPr>
          <w:rFonts w:ascii="Tahoma" w:hAnsi="Tahoma"/>
        </w:rPr>
        <w:t xml:space="preserve">Disrupt Drugs Supply and County Lines (NPCM) ……………………………………………………………………………… </w:t>
      </w:r>
      <w:r>
        <w:rPr>
          <w:rFonts w:ascii="Tahoma" w:hAnsi="Tahoma"/>
        </w:rPr>
        <w:tab/>
        <w:t>1</w:t>
      </w:r>
      <w:r w:rsidR="00A116EF">
        <w:rPr>
          <w:rFonts w:ascii="Tahoma" w:hAnsi="Tahoma"/>
        </w:rPr>
        <w:t>3</w:t>
      </w:r>
    </w:p>
    <w:p w14:paraId="293FBE3D" w14:textId="5133E771" w:rsidR="00F26A11" w:rsidRDefault="00C4234A">
      <w:pPr>
        <w:pStyle w:val="ListParagraph"/>
        <w:numPr>
          <w:ilvl w:val="1"/>
          <w:numId w:val="6"/>
        </w:numPr>
        <w:spacing w:after="0" w:line="240" w:lineRule="auto"/>
        <w:rPr>
          <w:rFonts w:ascii="Tahoma" w:hAnsi="Tahoma"/>
        </w:rPr>
      </w:pPr>
      <w:r>
        <w:rPr>
          <w:rFonts w:ascii="Tahoma" w:hAnsi="Tahoma"/>
        </w:rPr>
        <w:t>Tackle Cyber</w:t>
      </w:r>
      <w:r w:rsidR="008B5D60">
        <w:rPr>
          <w:rFonts w:ascii="Tahoma" w:hAnsi="Tahoma"/>
        </w:rPr>
        <w:t xml:space="preserve"> C</w:t>
      </w:r>
      <w:r>
        <w:rPr>
          <w:rFonts w:ascii="Tahoma" w:hAnsi="Tahoma"/>
        </w:rPr>
        <w:t>rime (NCPM) .……………………………………………………………………………………………………………</w:t>
      </w:r>
      <w:r>
        <w:rPr>
          <w:rFonts w:ascii="Tahoma" w:hAnsi="Tahoma"/>
        </w:rPr>
        <w:tab/>
        <w:t>1</w:t>
      </w:r>
      <w:r w:rsidR="00A116EF">
        <w:rPr>
          <w:rFonts w:ascii="Tahoma" w:hAnsi="Tahoma"/>
        </w:rPr>
        <w:t>4</w:t>
      </w:r>
    </w:p>
    <w:p w14:paraId="0D720474" w14:textId="77777777" w:rsidR="00F26A11" w:rsidRDefault="00F26A11">
      <w:pPr>
        <w:pStyle w:val="ListParagraph"/>
        <w:spacing w:after="0" w:line="240" w:lineRule="auto"/>
        <w:ind w:left="788"/>
        <w:rPr>
          <w:rFonts w:ascii="Tahoma" w:eastAsia="Tahoma" w:hAnsi="Tahoma" w:cs="Tahoma"/>
          <w:sz w:val="16"/>
          <w:szCs w:val="16"/>
          <w:u w:val="single"/>
        </w:rPr>
      </w:pPr>
    </w:p>
    <w:p w14:paraId="6A2184E5" w14:textId="3EFD927D" w:rsidR="00F26A11" w:rsidRDefault="00C4234A">
      <w:pPr>
        <w:pStyle w:val="ListParagraph"/>
        <w:numPr>
          <w:ilvl w:val="0"/>
          <w:numId w:val="6"/>
        </w:numPr>
        <w:spacing w:after="0" w:line="240" w:lineRule="auto"/>
        <w:rPr>
          <w:rFonts w:ascii="Tahoma" w:hAnsi="Tahoma"/>
          <w:b/>
          <w:bCs/>
        </w:rPr>
      </w:pPr>
      <w:r>
        <w:rPr>
          <w:rFonts w:ascii="Tahoma" w:hAnsi="Tahoma"/>
          <w:b/>
          <w:bCs/>
        </w:rPr>
        <w:t>Support Victims and Witnesses</w:t>
      </w:r>
    </w:p>
    <w:p w14:paraId="22F42C38" w14:textId="7E0A5AEB" w:rsidR="00F26A11" w:rsidRDefault="00C4234A">
      <w:pPr>
        <w:pStyle w:val="ListParagraph"/>
        <w:numPr>
          <w:ilvl w:val="1"/>
          <w:numId w:val="6"/>
        </w:numPr>
        <w:spacing w:after="0" w:line="240" w:lineRule="auto"/>
        <w:rPr>
          <w:rFonts w:ascii="Tahoma" w:hAnsi="Tahoma"/>
        </w:rPr>
      </w:pPr>
      <w:r>
        <w:rPr>
          <w:rFonts w:ascii="Tahoma" w:hAnsi="Tahoma"/>
        </w:rPr>
        <w:t>Victims</w:t>
      </w:r>
      <w:r w:rsidR="00DD061A">
        <w:rPr>
          <w:rFonts w:ascii="Tahoma" w:hAnsi="Tahoma"/>
        </w:rPr>
        <w:t>’</w:t>
      </w:r>
      <w:r>
        <w:rPr>
          <w:rFonts w:ascii="Tahoma" w:hAnsi="Tahoma"/>
        </w:rPr>
        <w:t xml:space="preserve"> Code of Practice Compliance………………………………………………………………………………………………</w:t>
      </w:r>
      <w:r>
        <w:rPr>
          <w:rFonts w:ascii="Tahoma" w:hAnsi="Tahoma"/>
        </w:rPr>
        <w:tab/>
        <w:t>1</w:t>
      </w:r>
      <w:r w:rsidR="00A116EF">
        <w:rPr>
          <w:rFonts w:ascii="Tahoma" w:hAnsi="Tahoma"/>
        </w:rPr>
        <w:t>5</w:t>
      </w:r>
    </w:p>
    <w:p w14:paraId="0C5130D2" w14:textId="621ED845" w:rsidR="00F26A11" w:rsidRDefault="00C4234A">
      <w:pPr>
        <w:pStyle w:val="ListParagraph"/>
        <w:numPr>
          <w:ilvl w:val="1"/>
          <w:numId w:val="6"/>
        </w:numPr>
        <w:spacing w:after="0" w:line="240" w:lineRule="auto"/>
        <w:rPr>
          <w:rFonts w:ascii="Tahoma" w:hAnsi="Tahoma"/>
        </w:rPr>
      </w:pPr>
      <w:r>
        <w:rPr>
          <w:rFonts w:ascii="Tahoma" w:hAnsi="Tahoma"/>
        </w:rPr>
        <w:t>Improve Satisfaction among Victims and Witnesses, with focus on Victims of DA (NCPM) ……………………</w:t>
      </w:r>
      <w:r>
        <w:rPr>
          <w:rFonts w:ascii="Tahoma" w:hAnsi="Tahoma"/>
        </w:rPr>
        <w:tab/>
        <w:t>1</w:t>
      </w:r>
      <w:r w:rsidR="00A116EF">
        <w:rPr>
          <w:rFonts w:ascii="Tahoma" w:hAnsi="Tahoma"/>
        </w:rPr>
        <w:t>6</w:t>
      </w:r>
    </w:p>
    <w:p w14:paraId="21CA9EEA" w14:textId="6E188290" w:rsidR="00F26A11" w:rsidRDefault="00C4234A">
      <w:pPr>
        <w:pStyle w:val="ListParagraph"/>
        <w:numPr>
          <w:ilvl w:val="1"/>
          <w:numId w:val="6"/>
        </w:numPr>
        <w:spacing w:after="0" w:line="240" w:lineRule="auto"/>
        <w:rPr>
          <w:rFonts w:ascii="Tahoma" w:hAnsi="Tahoma"/>
        </w:rPr>
      </w:pPr>
      <w:r>
        <w:rPr>
          <w:rFonts w:ascii="Tahoma" w:hAnsi="Tahoma"/>
        </w:rPr>
        <w:t>Public Confidence….………………………………………………………………………………………………………………………</w:t>
      </w:r>
      <w:r>
        <w:rPr>
          <w:rFonts w:ascii="Tahoma" w:hAnsi="Tahoma"/>
        </w:rPr>
        <w:tab/>
      </w:r>
      <w:r w:rsidR="00A116EF">
        <w:rPr>
          <w:rFonts w:ascii="Tahoma" w:hAnsi="Tahoma"/>
        </w:rPr>
        <w:t>17</w:t>
      </w:r>
    </w:p>
    <w:p w14:paraId="753F3A71" w14:textId="77777777" w:rsidR="00F26A11" w:rsidRDefault="00F26A11">
      <w:pPr>
        <w:pStyle w:val="ListParagraph"/>
        <w:spacing w:after="0" w:line="240" w:lineRule="auto"/>
        <w:ind w:left="788"/>
        <w:rPr>
          <w:rFonts w:ascii="Tahoma" w:eastAsia="Tahoma" w:hAnsi="Tahoma" w:cs="Tahoma"/>
          <w:sz w:val="16"/>
          <w:szCs w:val="16"/>
        </w:rPr>
      </w:pPr>
    </w:p>
    <w:p w14:paraId="15B1ED2D" w14:textId="77777777" w:rsidR="00F26A11" w:rsidRDefault="00C4234A">
      <w:pPr>
        <w:pStyle w:val="ListParagraph"/>
        <w:numPr>
          <w:ilvl w:val="0"/>
          <w:numId w:val="6"/>
        </w:numPr>
        <w:spacing w:after="0" w:line="240" w:lineRule="auto"/>
        <w:rPr>
          <w:rFonts w:ascii="Tahoma" w:hAnsi="Tahoma"/>
          <w:b/>
          <w:bCs/>
        </w:rPr>
      </w:pPr>
      <w:r>
        <w:rPr>
          <w:rFonts w:ascii="Tahoma" w:hAnsi="Tahoma"/>
          <w:b/>
          <w:bCs/>
        </w:rPr>
        <w:t>Reduce Offending and Re-offending</w:t>
      </w:r>
    </w:p>
    <w:p w14:paraId="2932A47B" w14:textId="4236954E" w:rsidR="00AF1A6F" w:rsidRDefault="00AF1A6F">
      <w:pPr>
        <w:pStyle w:val="ListParagraph"/>
        <w:numPr>
          <w:ilvl w:val="1"/>
          <w:numId w:val="6"/>
        </w:numPr>
        <w:spacing w:after="0" w:line="240" w:lineRule="auto"/>
        <w:rPr>
          <w:rFonts w:ascii="Tahoma" w:hAnsi="Tahoma"/>
        </w:rPr>
      </w:pPr>
      <w:r>
        <w:rPr>
          <w:rFonts w:ascii="Tahoma" w:hAnsi="Tahoma"/>
        </w:rPr>
        <w:t>Outcomes ……………………………………………………………………………………………………………………………………</w:t>
      </w:r>
      <w:r>
        <w:rPr>
          <w:rFonts w:ascii="Tahoma" w:hAnsi="Tahoma"/>
        </w:rPr>
        <w:tab/>
      </w:r>
      <w:r w:rsidR="00A116EF">
        <w:rPr>
          <w:rFonts w:ascii="Tahoma" w:hAnsi="Tahoma"/>
        </w:rPr>
        <w:t>18</w:t>
      </w:r>
    </w:p>
    <w:p w14:paraId="65E48F04" w14:textId="796980CA" w:rsidR="00F26A11" w:rsidRDefault="00C4234A">
      <w:pPr>
        <w:pStyle w:val="ListParagraph"/>
        <w:numPr>
          <w:ilvl w:val="1"/>
          <w:numId w:val="6"/>
        </w:numPr>
        <w:spacing w:after="0" w:line="240" w:lineRule="auto"/>
        <w:rPr>
          <w:rFonts w:ascii="Tahoma" w:hAnsi="Tahoma"/>
        </w:rPr>
      </w:pPr>
      <w:r>
        <w:rPr>
          <w:rFonts w:ascii="Tahoma" w:hAnsi="Tahoma"/>
        </w:rPr>
        <w:t>Repeat Offending Rates…………………………………………………………………………………………………………………</w:t>
      </w:r>
      <w:r>
        <w:rPr>
          <w:rFonts w:ascii="Tahoma" w:hAnsi="Tahoma"/>
        </w:rPr>
        <w:tab/>
      </w:r>
      <w:r w:rsidR="00A116EF">
        <w:rPr>
          <w:rFonts w:ascii="Tahoma" w:hAnsi="Tahoma"/>
        </w:rPr>
        <w:t>19</w:t>
      </w:r>
    </w:p>
    <w:p w14:paraId="62977D6B" w14:textId="77777777" w:rsidR="00F26A11" w:rsidRDefault="00F26A11">
      <w:pPr>
        <w:pStyle w:val="ListParagraph"/>
        <w:spacing w:after="0" w:line="240" w:lineRule="auto"/>
        <w:ind w:left="788"/>
        <w:rPr>
          <w:rFonts w:ascii="Tahoma" w:eastAsia="Tahoma" w:hAnsi="Tahoma" w:cs="Tahoma"/>
          <w:sz w:val="16"/>
          <w:szCs w:val="16"/>
        </w:rPr>
      </w:pPr>
    </w:p>
    <w:p w14:paraId="68B35513" w14:textId="77777777" w:rsidR="00F26A11" w:rsidRDefault="00C4234A">
      <w:pPr>
        <w:pStyle w:val="ListParagraph"/>
        <w:numPr>
          <w:ilvl w:val="0"/>
          <w:numId w:val="4"/>
        </w:numPr>
        <w:spacing w:after="0" w:line="240" w:lineRule="auto"/>
        <w:rPr>
          <w:rFonts w:ascii="Tahoma" w:hAnsi="Tahoma"/>
          <w:b/>
          <w:bCs/>
        </w:rPr>
      </w:pPr>
      <w:r>
        <w:rPr>
          <w:rFonts w:ascii="Tahoma" w:hAnsi="Tahoma"/>
          <w:b/>
          <w:bCs/>
        </w:rPr>
        <w:t>A More Effective Criminal Justice System</w:t>
      </w:r>
    </w:p>
    <w:p w14:paraId="42D3A6A0" w14:textId="19E2BF2A" w:rsidR="00F26A11" w:rsidRDefault="00C4234A">
      <w:pPr>
        <w:pStyle w:val="ListParagraph"/>
        <w:numPr>
          <w:ilvl w:val="1"/>
          <w:numId w:val="4"/>
        </w:numPr>
        <w:spacing w:after="0" w:line="240" w:lineRule="auto"/>
        <w:rPr>
          <w:rFonts w:ascii="Tahoma" w:hAnsi="Tahoma"/>
        </w:rPr>
      </w:pPr>
      <w:r>
        <w:rPr>
          <w:rFonts w:ascii="Tahoma" w:hAnsi="Tahoma"/>
        </w:rPr>
        <w:t>Criminal Justice – Timeliness …………………………………………………………………………………………………………</w:t>
      </w:r>
      <w:r>
        <w:rPr>
          <w:rFonts w:ascii="Tahoma" w:hAnsi="Tahoma"/>
        </w:rPr>
        <w:tab/>
      </w:r>
      <w:r w:rsidR="00A116EF">
        <w:rPr>
          <w:rFonts w:ascii="Tahoma" w:hAnsi="Tahoma"/>
        </w:rPr>
        <w:t>19</w:t>
      </w:r>
    </w:p>
    <w:p w14:paraId="4CAC111B" w14:textId="77777777" w:rsidR="00F26A11" w:rsidRDefault="00F26A11">
      <w:pPr>
        <w:pStyle w:val="ListParagraph"/>
        <w:spacing w:after="0" w:line="240" w:lineRule="auto"/>
        <w:ind w:left="788"/>
        <w:rPr>
          <w:rFonts w:ascii="Tahoma" w:eastAsia="Tahoma" w:hAnsi="Tahoma" w:cs="Tahoma"/>
          <w:sz w:val="16"/>
          <w:szCs w:val="16"/>
        </w:rPr>
      </w:pPr>
    </w:p>
    <w:p w14:paraId="00190F81" w14:textId="77777777" w:rsidR="00F26A11" w:rsidRDefault="00C4234A">
      <w:pPr>
        <w:pStyle w:val="ListParagraph"/>
        <w:numPr>
          <w:ilvl w:val="0"/>
          <w:numId w:val="6"/>
        </w:numPr>
        <w:spacing w:after="0" w:line="240" w:lineRule="auto"/>
        <w:rPr>
          <w:rFonts w:ascii="Tahoma" w:hAnsi="Tahoma"/>
          <w:b/>
          <w:bCs/>
        </w:rPr>
      </w:pPr>
      <w:r>
        <w:rPr>
          <w:rFonts w:ascii="Tahoma" w:hAnsi="Tahoma"/>
          <w:b/>
          <w:bCs/>
        </w:rPr>
        <w:t>Enabling Services: HR &amp; Finance Update</w:t>
      </w:r>
    </w:p>
    <w:p w14:paraId="5C748168" w14:textId="1765345F" w:rsidR="00F26A11" w:rsidRDefault="00C4234A">
      <w:pPr>
        <w:pStyle w:val="ListParagraph"/>
        <w:numPr>
          <w:ilvl w:val="1"/>
          <w:numId w:val="7"/>
        </w:numPr>
        <w:spacing w:after="0" w:line="240" w:lineRule="auto"/>
        <w:rPr>
          <w:rFonts w:ascii="Tahoma" w:hAnsi="Tahoma"/>
          <w:b/>
          <w:bCs/>
        </w:rPr>
      </w:pPr>
      <w:r>
        <w:rPr>
          <w:rFonts w:ascii="Tahoma" w:hAnsi="Tahoma"/>
        </w:rPr>
        <w:t>Operation Uplift, Officer Recruitment……………………………………………………………………………………………...</w:t>
      </w:r>
      <w:r>
        <w:rPr>
          <w:rFonts w:ascii="Tahoma" w:hAnsi="Tahoma"/>
        </w:rPr>
        <w:tab/>
        <w:t>2</w:t>
      </w:r>
      <w:r w:rsidR="00A116EF">
        <w:rPr>
          <w:rFonts w:ascii="Tahoma" w:hAnsi="Tahoma"/>
        </w:rPr>
        <w:t>0</w:t>
      </w:r>
    </w:p>
    <w:p w14:paraId="7C955FCD" w14:textId="638C86EC" w:rsidR="00F26A11" w:rsidRDefault="00C4234A">
      <w:pPr>
        <w:pStyle w:val="ListParagraph"/>
        <w:numPr>
          <w:ilvl w:val="1"/>
          <w:numId w:val="7"/>
        </w:numPr>
        <w:spacing w:after="0" w:line="240" w:lineRule="auto"/>
        <w:rPr>
          <w:rFonts w:ascii="Tahoma" w:hAnsi="Tahoma"/>
        </w:rPr>
      </w:pPr>
      <w:r>
        <w:rPr>
          <w:rFonts w:ascii="Tahoma" w:hAnsi="Tahoma"/>
        </w:rPr>
        <w:t>Collaboration</w:t>
      </w:r>
      <w:r>
        <w:rPr>
          <w:rFonts w:ascii="Tahoma" w:hAnsi="Tahoma"/>
        </w:rPr>
        <w:tab/>
        <w:t>………………………………………………………………………………………………………………………………</w:t>
      </w:r>
      <w:r>
        <w:rPr>
          <w:rFonts w:ascii="Tahoma" w:hAnsi="Tahoma"/>
        </w:rPr>
        <w:tab/>
        <w:t>.</w:t>
      </w:r>
      <w:r>
        <w:rPr>
          <w:rFonts w:ascii="Tahoma" w:hAnsi="Tahoma"/>
        </w:rPr>
        <w:tab/>
        <w:t>2</w:t>
      </w:r>
      <w:r w:rsidR="00A116EF">
        <w:rPr>
          <w:rFonts w:ascii="Tahoma" w:hAnsi="Tahoma"/>
        </w:rPr>
        <w:t>1</w:t>
      </w:r>
    </w:p>
    <w:p w14:paraId="09892DF7" w14:textId="0C3A2EBA" w:rsidR="00F26A11" w:rsidRDefault="00C4234A">
      <w:pPr>
        <w:pStyle w:val="ListParagraph"/>
        <w:numPr>
          <w:ilvl w:val="1"/>
          <w:numId w:val="8"/>
        </w:numPr>
        <w:spacing w:after="0" w:line="240" w:lineRule="auto"/>
        <w:rPr>
          <w:rFonts w:ascii="Arial" w:hAnsi="Arial"/>
          <w:b/>
          <w:bCs/>
        </w:rPr>
      </w:pPr>
      <w:r>
        <w:rPr>
          <w:rFonts w:ascii="Tahoma" w:hAnsi="Tahoma"/>
        </w:rPr>
        <w:t>Finance .………………………………………………………………………………………………………………………………………</w:t>
      </w:r>
      <w:r>
        <w:rPr>
          <w:rFonts w:ascii="Tahoma" w:hAnsi="Tahoma"/>
        </w:rPr>
        <w:tab/>
        <w:t>2</w:t>
      </w:r>
      <w:r w:rsidR="00A116EF">
        <w:rPr>
          <w:rFonts w:ascii="Tahoma" w:hAnsi="Tahoma"/>
        </w:rPr>
        <w:t>1</w:t>
      </w:r>
    </w:p>
    <w:p w14:paraId="7C2F465E" w14:textId="77777777" w:rsidR="00020EDA" w:rsidRDefault="00020EDA" w:rsidP="0062246F">
      <w:pPr>
        <w:pStyle w:val="Body"/>
        <w:spacing w:before="240" w:after="0" w:line="240" w:lineRule="auto"/>
        <w:rPr>
          <w:rFonts w:ascii="Tahoma" w:hAnsi="Tahoma"/>
          <w:b/>
          <w:bCs/>
          <w:color w:val="1F4E79"/>
          <w:sz w:val="32"/>
          <w:szCs w:val="32"/>
          <w:u w:color="1F4E79"/>
          <w:lang w:val="en-US"/>
        </w:rPr>
      </w:pPr>
    </w:p>
    <w:p w14:paraId="6EB5252F" w14:textId="495926B8" w:rsidR="00F26A11" w:rsidRDefault="00C4234A" w:rsidP="0062246F">
      <w:pPr>
        <w:pStyle w:val="Body"/>
        <w:spacing w:before="240" w:after="0" w:line="240" w:lineRule="auto"/>
        <w:rPr>
          <w:rFonts w:ascii="Tahoma" w:eastAsia="Tahoma" w:hAnsi="Tahoma" w:cs="Tahoma"/>
          <w:b/>
          <w:bCs/>
          <w:color w:val="1F4E79"/>
          <w:sz w:val="32"/>
          <w:szCs w:val="32"/>
          <w:u w:color="1F4E79"/>
        </w:rPr>
      </w:pPr>
      <w:r>
        <w:rPr>
          <w:rFonts w:ascii="Tahoma" w:hAnsi="Tahoma"/>
          <w:b/>
          <w:bCs/>
          <w:color w:val="1F4E79"/>
          <w:sz w:val="32"/>
          <w:szCs w:val="32"/>
          <w:u w:color="1F4E79"/>
          <w:lang w:val="en-US"/>
        </w:rPr>
        <w:lastRenderedPageBreak/>
        <w:t>Emerging Challenges</w:t>
      </w:r>
    </w:p>
    <w:p w14:paraId="36606EB7" w14:textId="01C5329C" w:rsidR="00F26A11" w:rsidRDefault="0062246F">
      <w:pPr>
        <w:pStyle w:val="Body"/>
        <w:spacing w:before="240" w:after="120" w:line="240" w:lineRule="auto"/>
        <w:rPr>
          <w:rFonts w:ascii="Tahoma" w:eastAsia="Tahoma" w:hAnsi="Tahoma" w:cs="Tahoma"/>
          <w:b/>
          <w:bCs/>
          <w:color w:val="1F4E79"/>
          <w:sz w:val="28"/>
          <w:szCs w:val="28"/>
          <w:u w:color="1F4E79"/>
        </w:rPr>
      </w:pPr>
      <w:r>
        <w:rPr>
          <w:noProof/>
        </w:rPr>
        <w:drawing>
          <wp:anchor distT="57150" distB="57150" distL="57150" distR="57150" simplePos="0" relativeHeight="251682816" behindDoc="0" locked="0" layoutInCell="1" allowOverlap="1" wp14:anchorId="606817F3" wp14:editId="73DFD564">
            <wp:simplePos x="0" y="0"/>
            <wp:positionH relativeFrom="margin">
              <wp:align>right</wp:align>
            </wp:positionH>
            <wp:positionV relativeFrom="paragraph">
              <wp:posOffset>0</wp:posOffset>
            </wp:positionV>
            <wp:extent cx="1012825" cy="1209675"/>
            <wp:effectExtent l="0" t="0" r="0" b="9525"/>
            <wp:wrapThrough wrapText="bothSides" distL="57150" distR="57150">
              <wp:wrapPolygon edited="1">
                <wp:start x="0" y="0"/>
                <wp:lineTo x="21600" y="0"/>
                <wp:lineTo x="21600" y="21600"/>
                <wp:lineTo x="0" y="21600"/>
                <wp:lineTo x="0" y="0"/>
              </wp:wrapPolygon>
            </wp:wrapThrough>
            <wp:docPr id="1073741829" name="officeArt object" descr="Picture 197"/>
            <wp:cNvGraphicFramePr/>
            <a:graphic xmlns:a="http://schemas.openxmlformats.org/drawingml/2006/main">
              <a:graphicData uri="http://schemas.openxmlformats.org/drawingml/2006/picture">
                <pic:pic xmlns:pic="http://schemas.openxmlformats.org/drawingml/2006/picture">
                  <pic:nvPicPr>
                    <pic:cNvPr id="1073741829" name="Picture 197" descr="Picture 197"/>
                    <pic:cNvPicPr>
                      <a:picLocks noChangeAspect="1"/>
                    </pic:cNvPicPr>
                  </pic:nvPicPr>
                  <pic:blipFill>
                    <a:blip r:embed="rId8">
                      <a:extLst/>
                    </a:blip>
                    <a:stretch>
                      <a:fillRect/>
                    </a:stretch>
                  </pic:blipFill>
                  <pic:spPr>
                    <a:xfrm>
                      <a:off x="0" y="0"/>
                      <a:ext cx="1012825" cy="1209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4234A">
        <w:rPr>
          <w:rFonts w:ascii="Tahoma" w:hAnsi="Tahoma"/>
          <w:b/>
          <w:bCs/>
          <w:color w:val="1F4E79"/>
          <w:sz w:val="28"/>
          <w:szCs w:val="28"/>
          <w:u w:color="1F4E79"/>
          <w:lang w:val="en-US"/>
        </w:rPr>
        <w:t>Chief Constable’</w:t>
      </w:r>
      <w:r w:rsidR="00C4234A">
        <w:rPr>
          <w:rFonts w:ascii="Tahoma" w:hAnsi="Tahoma"/>
          <w:b/>
          <w:bCs/>
          <w:color w:val="1F4E79"/>
          <w:sz w:val="28"/>
          <w:szCs w:val="28"/>
          <w:u w:color="1F4E79"/>
          <w:lang w:val="nl-NL"/>
        </w:rPr>
        <w:t xml:space="preserve">s Foreword </w:t>
      </w:r>
    </w:p>
    <w:p w14:paraId="38077D4E" w14:textId="77777777" w:rsidR="0062246F" w:rsidRDefault="0062246F" w:rsidP="0062246F">
      <w:pPr>
        <w:jc w:val="both"/>
        <w:rPr>
          <w:rFonts w:ascii="Tahoma" w:hAnsi="Tahoma" w:cs="Tahoma"/>
          <w:sz w:val="20"/>
          <w:szCs w:val="20"/>
        </w:rPr>
      </w:pPr>
      <w:r w:rsidRPr="0062246F">
        <w:rPr>
          <w:rFonts w:ascii="Tahoma" w:hAnsi="Tahoma" w:cs="Tahoma"/>
          <w:sz w:val="20"/>
          <w:szCs w:val="20"/>
        </w:rPr>
        <w:t>In December 2021, I started in my role as the new Chief Constable of Staffordshire Police. It is a privilege and an immense responsibility and I am committed to building on the proud traditions and history of Staffordshire Police. Staffordshire has historically been known as an outstanding local and creative police force that works hand in hand with its partners and communities.</w:t>
      </w:r>
    </w:p>
    <w:p w14:paraId="3665BDAC" w14:textId="3042A183"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I have commenced the process to develop Staffordshire’s next policing plan, which will be key to delivering on the Commissioner’s new Police and Crime Plan priorities, but there are number of early priorities that I have </w:t>
      </w:r>
      <w:r w:rsidR="00E03C03" w:rsidRPr="0062246F">
        <w:rPr>
          <w:rFonts w:ascii="Tahoma" w:hAnsi="Tahoma" w:cs="Tahoma"/>
          <w:sz w:val="20"/>
          <w:szCs w:val="20"/>
        </w:rPr>
        <w:t>focused</w:t>
      </w:r>
      <w:r w:rsidRPr="0062246F">
        <w:rPr>
          <w:rFonts w:ascii="Tahoma" w:hAnsi="Tahoma" w:cs="Tahoma"/>
          <w:sz w:val="20"/>
          <w:szCs w:val="20"/>
        </w:rPr>
        <w:t xml:space="preserve"> the Force on over the last 6 weeks. </w:t>
      </w:r>
    </w:p>
    <w:p w14:paraId="782A3949" w14:textId="77777777"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First, I want us to deliver a local police service which is tailored for individuals, families and communities who feel listened to and supported. We are currently developing a new policing model which will see more officers based and addressing challenges in local communities. This will mean officers can respond to emergencies quicker, but it will also allow them to spend more time in the heart of local communities, working with partners to tackle crime at its root cause. The safety and security of our communities is far too important to be left to the police service alone, and effective local partnerships will enable us to solve local issues and prevent crime and anti-social behaviour. </w:t>
      </w:r>
    </w:p>
    <w:p w14:paraId="06E4A281" w14:textId="77777777"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Second, we need to develop a sharper focus on caring for victims. This includes getting even better at dealing with calls and digital enquires, ensuring the most vulnerable victims get justice and bespoke care, or tackling the most harmful offenders in the home, on our streets or across our Force area and beyond. </w:t>
      </w:r>
    </w:p>
    <w:p w14:paraId="3D55676C" w14:textId="77777777" w:rsidR="0062246F" w:rsidRDefault="0062246F" w:rsidP="0062246F">
      <w:pPr>
        <w:jc w:val="both"/>
        <w:rPr>
          <w:rFonts w:ascii="Tahoma" w:hAnsi="Tahoma" w:cs="Tahoma"/>
          <w:sz w:val="20"/>
          <w:szCs w:val="20"/>
        </w:rPr>
      </w:pPr>
      <w:r w:rsidRPr="0062246F">
        <w:rPr>
          <w:rFonts w:ascii="Tahoma" w:hAnsi="Tahoma" w:cs="Tahoma"/>
          <w:sz w:val="20"/>
          <w:szCs w:val="20"/>
        </w:rPr>
        <w:t xml:space="preserve">Finally, I’ve made a clear commitment to care for the staff, officers and volunteers who work for Staffordshire Police. They work under incredibly challenging circumstances, dealing with difficult situations on a daily basis that most of us don’t witness in a lifetime. Ensuring the organisation cares for them and provides them with the right support will ensure they can provide the outstanding service to the public that they passionately want to. </w:t>
      </w:r>
    </w:p>
    <w:p w14:paraId="49E776D4" w14:textId="5EE61F8E"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The last 20 months have been challenging for policing and there is no doubt there are many emerging and indeed unseen challenges we will have to face. The challenges of COVID have not ended and we are yet to see the long-term impact on our families, economies and communities. </w:t>
      </w:r>
    </w:p>
    <w:p w14:paraId="4FC6877E" w14:textId="77777777"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I believe Staffordshire as a Police Force and a coalition of partners has responded to the pandemic with both commitment and common sense. This I believe has maintained public confidence both in the force and the wider joint commitment of partners, to making our County safer, more prosperous and fairer. </w:t>
      </w:r>
    </w:p>
    <w:p w14:paraId="0E48DCDF" w14:textId="77777777" w:rsidR="0062246F" w:rsidRPr="0062246F" w:rsidRDefault="0062246F" w:rsidP="0062246F">
      <w:pPr>
        <w:jc w:val="both"/>
        <w:rPr>
          <w:rFonts w:ascii="Tahoma" w:hAnsi="Tahoma" w:cs="Tahoma"/>
          <w:sz w:val="20"/>
          <w:szCs w:val="20"/>
        </w:rPr>
      </w:pPr>
      <w:r w:rsidRPr="0062246F">
        <w:rPr>
          <w:rFonts w:ascii="Tahoma" w:hAnsi="Tahoma" w:cs="Tahoma"/>
          <w:sz w:val="20"/>
          <w:szCs w:val="20"/>
        </w:rPr>
        <w:t>Whilst the peaks of the pandemic saw a significant reduction in crime levels compared to the previous year, since restrictions were lifted in the summer, we’ve seen demand return to and indeed surpass, previous levels. Like all police forces, we’ve seen a significant increase in 999 calls since the summer. July 2021 saw exceptional volumes and while call levels then stabilised in August, September, October and November, they are still at much higher levels than in the previous two years. We will continue to recruit more staff to work in our force control room to deal with this increased demand and they are a key part of my commitment deliver a new and improved approach to local policing.</w:t>
      </w:r>
    </w:p>
    <w:p w14:paraId="1C4E004D" w14:textId="77777777"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While not all crime types, such as burglary, theft and the carrying of weapons have increased, worryingly we have seen an increase in sexual offences and public order offences as more people have returned to our towns and cities. Our commitment to tackle all violent crime, but particularly crimes committed against women and girls, has been re-energised as we’ve launched a bespoke Tackling Violence Against Women and Girls strategy which will steer and define the work Staffordshire Police will do to keep women and girls safe. I am also very clear about the standards I expect of my officers and staff – the police service must maintain the highest standards of any organisation because of the unique position of power that it holds. Recent events have fundamentally undermined public and victim confidence in the police service – we need to regain that trust. </w:t>
      </w:r>
    </w:p>
    <w:p w14:paraId="776E40AB" w14:textId="77777777"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Despite this context and these challenges, I have been massively impressed and reassured by the quality and passion of the officers, staff and volunteers who go the extra mile every day to keep the people of Staffordshire safe. </w:t>
      </w:r>
    </w:p>
    <w:p w14:paraId="5BB3D0E3" w14:textId="34033870" w:rsidR="0062246F" w:rsidRPr="0062246F" w:rsidRDefault="0062246F" w:rsidP="0062246F">
      <w:pPr>
        <w:jc w:val="both"/>
        <w:rPr>
          <w:rFonts w:ascii="Tahoma" w:hAnsi="Tahoma" w:cs="Tahoma"/>
          <w:sz w:val="20"/>
          <w:szCs w:val="20"/>
        </w:rPr>
      </w:pPr>
      <w:r w:rsidRPr="0062246F">
        <w:rPr>
          <w:rFonts w:ascii="Tahoma" w:hAnsi="Tahoma" w:cs="Tahoma"/>
          <w:sz w:val="20"/>
          <w:szCs w:val="20"/>
        </w:rPr>
        <w:t xml:space="preserve">The next year will continue to be challenging and to be clear, we need to do better and be better in serving our communities. However, I am confident that we have the passion, dedication and knowledge to rise to that challenge, and that the public in Staffordshire will be proud of the women and men who serve and protect them every hour of every day in every part of our County.  </w:t>
      </w:r>
    </w:p>
    <w:p w14:paraId="75B76154" w14:textId="436BE66E" w:rsidR="00F26A11" w:rsidRPr="00322543" w:rsidRDefault="00020EDA">
      <w:pPr>
        <w:pStyle w:val="Body"/>
        <w:spacing w:before="120" w:after="0" w:line="240" w:lineRule="auto"/>
        <w:rPr>
          <w:rFonts w:ascii="Tahoma" w:eastAsia="Tahoma" w:hAnsi="Tahoma" w:cs="Tahoma"/>
          <w:b/>
          <w:bCs/>
          <w:color w:val="FF0000"/>
          <w:sz w:val="24"/>
          <w:szCs w:val="32"/>
          <w:u w:color="FF0000"/>
        </w:rPr>
      </w:pPr>
      <w:r w:rsidRPr="00322543">
        <w:rPr>
          <w:noProof/>
          <w:sz w:val="20"/>
        </w:rPr>
        <w:drawing>
          <wp:anchor distT="57150" distB="57150" distL="57150" distR="57150" simplePos="0" relativeHeight="251681792" behindDoc="0" locked="0" layoutInCell="1" allowOverlap="1" wp14:anchorId="03A6A6D4" wp14:editId="5F579482">
            <wp:simplePos x="0" y="0"/>
            <wp:positionH relativeFrom="margin">
              <wp:posOffset>6069965</wp:posOffset>
            </wp:positionH>
            <wp:positionV relativeFrom="paragraph">
              <wp:posOffset>-2540</wp:posOffset>
            </wp:positionV>
            <wp:extent cx="962025" cy="714375"/>
            <wp:effectExtent l="0" t="0" r="9525" b="9525"/>
            <wp:wrapThrough wrapText="bothSides" distL="57150" distR="57150">
              <wp:wrapPolygon edited="1">
                <wp:start x="0" y="0"/>
                <wp:lineTo x="21600" y="0"/>
                <wp:lineTo x="21600" y="21600"/>
                <wp:lineTo x="0" y="21600"/>
                <wp:lineTo x="0" y="0"/>
              </wp:wrapPolygon>
            </wp:wrapThrough>
            <wp:docPr id="1073741830" name="officeArt object" descr="Picture 23"/>
            <wp:cNvGraphicFramePr/>
            <a:graphic xmlns:a="http://schemas.openxmlformats.org/drawingml/2006/main">
              <a:graphicData uri="http://schemas.openxmlformats.org/drawingml/2006/picture">
                <pic:pic xmlns:pic="http://schemas.openxmlformats.org/drawingml/2006/picture">
                  <pic:nvPicPr>
                    <pic:cNvPr id="1073741830" name="Picture 23" descr="Picture 23"/>
                    <pic:cNvPicPr>
                      <a:picLocks noChangeAspect="1"/>
                    </pic:cNvPicPr>
                  </pic:nvPicPr>
                  <pic:blipFill>
                    <a:blip r:embed="rId9">
                      <a:extLst/>
                    </a:blip>
                    <a:stretch>
                      <a:fillRect/>
                    </a:stretch>
                  </pic:blipFill>
                  <pic:spPr>
                    <a:xfrm>
                      <a:off x="0" y="0"/>
                      <a:ext cx="962025" cy="714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71DDCA3" w14:textId="60AC0C97" w:rsidR="00F26A11" w:rsidRPr="00322543" w:rsidRDefault="00F26A11">
      <w:pPr>
        <w:pStyle w:val="Body"/>
        <w:spacing w:before="120" w:after="0" w:line="240" w:lineRule="auto"/>
        <w:rPr>
          <w:rFonts w:ascii="Tahoma" w:eastAsia="Tahoma" w:hAnsi="Tahoma" w:cs="Tahoma"/>
          <w:b/>
          <w:bCs/>
          <w:color w:val="FF0000"/>
          <w:sz w:val="24"/>
          <w:szCs w:val="32"/>
          <w:u w:color="FF0000"/>
        </w:rPr>
      </w:pPr>
    </w:p>
    <w:p w14:paraId="6FA61C46" w14:textId="1E25D2D7" w:rsidR="00F26A11" w:rsidRDefault="00020EDA">
      <w:pPr>
        <w:pStyle w:val="Body"/>
        <w:spacing w:before="120" w:after="0" w:line="240" w:lineRule="auto"/>
        <w:rPr>
          <w:rFonts w:ascii="Tahoma" w:eastAsia="Tahoma" w:hAnsi="Tahoma" w:cs="Tahoma"/>
          <w:b/>
          <w:bCs/>
          <w:color w:val="FF0000"/>
          <w:sz w:val="32"/>
          <w:szCs w:val="32"/>
          <w:u w:color="FF0000"/>
        </w:rPr>
      </w:pPr>
      <w:r>
        <w:rPr>
          <w:noProof/>
        </w:rPr>
        <w:lastRenderedPageBreak/>
        <w:drawing>
          <wp:anchor distT="0" distB="0" distL="114300" distR="114300" simplePos="0" relativeHeight="251755520" behindDoc="0" locked="0" layoutInCell="1" allowOverlap="1" wp14:anchorId="2FC4677F" wp14:editId="2C1631FC">
            <wp:simplePos x="0" y="0"/>
            <wp:positionH relativeFrom="margin">
              <wp:align>center</wp:align>
            </wp:positionH>
            <wp:positionV relativeFrom="paragraph">
              <wp:posOffset>0</wp:posOffset>
            </wp:positionV>
            <wp:extent cx="8849995" cy="6256020"/>
            <wp:effectExtent l="0" t="0" r="8255" b="0"/>
            <wp:wrapThrough wrapText="bothSides">
              <wp:wrapPolygon edited="0">
                <wp:start x="0" y="0"/>
                <wp:lineTo x="0" y="21508"/>
                <wp:lineTo x="21574" y="21508"/>
                <wp:lineTo x="2157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849995" cy="6256020"/>
                    </a:xfrm>
                    <a:prstGeom prst="rect">
                      <a:avLst/>
                    </a:prstGeom>
                  </pic:spPr>
                </pic:pic>
              </a:graphicData>
            </a:graphic>
            <wp14:sizeRelH relativeFrom="page">
              <wp14:pctWidth>0</wp14:pctWidth>
            </wp14:sizeRelH>
            <wp14:sizeRelV relativeFrom="page">
              <wp14:pctHeight>0</wp14:pctHeight>
            </wp14:sizeRelV>
          </wp:anchor>
        </w:drawing>
      </w:r>
    </w:p>
    <w:p w14:paraId="52979912" w14:textId="6BF7D7FC" w:rsidR="00F26A11" w:rsidRDefault="00F26A11">
      <w:pPr>
        <w:pStyle w:val="Body"/>
        <w:spacing w:before="120" w:after="0" w:line="240" w:lineRule="auto"/>
        <w:rPr>
          <w:rFonts w:ascii="Tahoma" w:eastAsia="Tahoma" w:hAnsi="Tahoma" w:cs="Tahoma"/>
          <w:b/>
          <w:bCs/>
          <w:color w:val="FF0000"/>
          <w:sz w:val="32"/>
          <w:szCs w:val="32"/>
          <w:u w:color="FF0000"/>
        </w:rPr>
      </w:pPr>
    </w:p>
    <w:p w14:paraId="1CD83A42" w14:textId="77777777" w:rsidR="00F26A11" w:rsidRDefault="00F26A11">
      <w:pPr>
        <w:pStyle w:val="Body"/>
        <w:spacing w:before="120" w:after="0" w:line="240" w:lineRule="auto"/>
        <w:rPr>
          <w:rFonts w:ascii="Tahoma" w:eastAsia="Tahoma" w:hAnsi="Tahoma" w:cs="Tahoma"/>
          <w:b/>
          <w:bCs/>
          <w:color w:val="FF0000"/>
          <w:sz w:val="32"/>
          <w:szCs w:val="32"/>
          <w:u w:color="FF0000"/>
        </w:rPr>
      </w:pPr>
    </w:p>
    <w:p w14:paraId="2E3FACFA" w14:textId="77777777" w:rsidR="00F26A11" w:rsidRDefault="00F26A11">
      <w:pPr>
        <w:pStyle w:val="Body"/>
        <w:spacing w:before="120" w:after="0" w:line="240" w:lineRule="auto"/>
        <w:rPr>
          <w:rFonts w:ascii="Tahoma" w:eastAsia="Tahoma" w:hAnsi="Tahoma" w:cs="Tahoma"/>
          <w:b/>
          <w:bCs/>
          <w:color w:val="FF0000"/>
          <w:sz w:val="32"/>
          <w:szCs w:val="32"/>
          <w:u w:color="FF0000"/>
        </w:rPr>
      </w:pPr>
    </w:p>
    <w:p w14:paraId="5BDBB2BC" w14:textId="77777777" w:rsidR="00F26A11" w:rsidRDefault="00F26A11">
      <w:pPr>
        <w:pStyle w:val="Body"/>
        <w:spacing w:before="120" w:after="0" w:line="240" w:lineRule="auto"/>
        <w:rPr>
          <w:rFonts w:ascii="Tahoma" w:eastAsia="Tahoma" w:hAnsi="Tahoma" w:cs="Tahoma"/>
          <w:b/>
          <w:bCs/>
          <w:color w:val="FF0000"/>
          <w:sz w:val="32"/>
          <w:szCs w:val="32"/>
          <w:u w:color="FF0000"/>
        </w:rPr>
      </w:pPr>
    </w:p>
    <w:p w14:paraId="1664ADD1" w14:textId="77777777" w:rsidR="00F26A11" w:rsidRDefault="00F26A11">
      <w:pPr>
        <w:pStyle w:val="Body"/>
        <w:spacing w:before="120" w:after="0" w:line="240" w:lineRule="auto"/>
        <w:rPr>
          <w:rFonts w:ascii="Tahoma" w:eastAsia="Tahoma" w:hAnsi="Tahoma" w:cs="Tahoma"/>
          <w:b/>
          <w:bCs/>
          <w:color w:val="FF0000"/>
          <w:sz w:val="32"/>
          <w:szCs w:val="32"/>
          <w:u w:color="FF0000"/>
        </w:rPr>
      </w:pPr>
    </w:p>
    <w:p w14:paraId="2F6CE466" w14:textId="77777777" w:rsidR="00F26A11" w:rsidRDefault="00F26A11">
      <w:pPr>
        <w:pStyle w:val="Body"/>
        <w:spacing w:before="120" w:after="0" w:line="240" w:lineRule="auto"/>
        <w:rPr>
          <w:rFonts w:ascii="Tahoma" w:eastAsia="Tahoma" w:hAnsi="Tahoma" w:cs="Tahoma"/>
          <w:b/>
          <w:bCs/>
          <w:color w:val="FF0000"/>
          <w:sz w:val="32"/>
          <w:szCs w:val="32"/>
          <w:u w:color="FF0000"/>
        </w:rPr>
      </w:pPr>
    </w:p>
    <w:p w14:paraId="7F82DCBD" w14:textId="77777777" w:rsidR="00F26A11" w:rsidRDefault="00F26A11">
      <w:pPr>
        <w:pStyle w:val="Body"/>
        <w:spacing w:before="120" w:after="0" w:line="240" w:lineRule="auto"/>
        <w:rPr>
          <w:rFonts w:ascii="Tahoma" w:eastAsia="Tahoma" w:hAnsi="Tahoma" w:cs="Tahoma"/>
          <w:b/>
          <w:bCs/>
          <w:color w:val="FF0000"/>
          <w:sz w:val="32"/>
          <w:szCs w:val="32"/>
          <w:u w:color="FF0000"/>
        </w:rPr>
      </w:pPr>
    </w:p>
    <w:p w14:paraId="5A5B4DFF" w14:textId="77777777" w:rsidR="00F26A11" w:rsidRDefault="00F26A11">
      <w:pPr>
        <w:pStyle w:val="Body"/>
        <w:spacing w:before="120" w:after="0" w:line="240" w:lineRule="auto"/>
        <w:rPr>
          <w:rFonts w:ascii="Tahoma" w:eastAsia="Tahoma" w:hAnsi="Tahoma" w:cs="Tahoma"/>
          <w:b/>
          <w:bCs/>
          <w:color w:val="1F4E79"/>
          <w:sz w:val="32"/>
          <w:szCs w:val="32"/>
          <w:u w:color="1F4E79"/>
        </w:rPr>
      </w:pPr>
    </w:p>
    <w:p w14:paraId="7BCC1BE8" w14:textId="77777777" w:rsidR="00F26A11" w:rsidRDefault="00F26A11">
      <w:pPr>
        <w:pStyle w:val="Body"/>
        <w:spacing w:before="120" w:after="0" w:line="240" w:lineRule="auto"/>
        <w:rPr>
          <w:rFonts w:ascii="Tahoma" w:eastAsia="Tahoma" w:hAnsi="Tahoma" w:cs="Tahoma"/>
          <w:b/>
          <w:bCs/>
          <w:color w:val="1F4E79"/>
          <w:sz w:val="32"/>
          <w:szCs w:val="32"/>
          <w:u w:color="1F4E79"/>
        </w:rPr>
      </w:pPr>
    </w:p>
    <w:p w14:paraId="60577F2D" w14:textId="77777777" w:rsidR="00F26A11" w:rsidRDefault="00F26A11">
      <w:pPr>
        <w:pStyle w:val="Body"/>
        <w:spacing w:before="120" w:after="0" w:line="240" w:lineRule="auto"/>
        <w:rPr>
          <w:rFonts w:ascii="Tahoma" w:eastAsia="Tahoma" w:hAnsi="Tahoma" w:cs="Tahoma"/>
          <w:b/>
          <w:bCs/>
          <w:color w:val="1F4E79"/>
          <w:sz w:val="32"/>
          <w:szCs w:val="32"/>
          <w:u w:color="1F4E79"/>
        </w:rPr>
      </w:pPr>
    </w:p>
    <w:p w14:paraId="17B6D0C5" w14:textId="77777777" w:rsidR="00F26A11" w:rsidRDefault="00F26A11">
      <w:pPr>
        <w:pStyle w:val="Body"/>
        <w:spacing w:before="120" w:after="0" w:line="240" w:lineRule="auto"/>
        <w:rPr>
          <w:rFonts w:ascii="Tahoma" w:eastAsia="Tahoma" w:hAnsi="Tahoma" w:cs="Tahoma"/>
          <w:b/>
          <w:bCs/>
          <w:color w:val="1F4E79"/>
          <w:sz w:val="32"/>
          <w:szCs w:val="32"/>
          <w:u w:color="1F4E79"/>
        </w:rPr>
      </w:pPr>
    </w:p>
    <w:p w14:paraId="5B73CCDD" w14:textId="77777777" w:rsidR="00F26A11" w:rsidRDefault="00F26A11">
      <w:pPr>
        <w:pStyle w:val="Body"/>
        <w:spacing w:before="120" w:after="0" w:line="240" w:lineRule="auto"/>
        <w:rPr>
          <w:rFonts w:ascii="Tahoma" w:eastAsia="Tahoma" w:hAnsi="Tahoma" w:cs="Tahoma"/>
          <w:b/>
          <w:bCs/>
          <w:color w:val="1F4E79"/>
          <w:sz w:val="32"/>
          <w:szCs w:val="32"/>
          <w:u w:color="1F4E79"/>
        </w:rPr>
      </w:pPr>
    </w:p>
    <w:p w14:paraId="04871614" w14:textId="77777777" w:rsidR="00F26A11" w:rsidRDefault="00F26A11">
      <w:pPr>
        <w:pStyle w:val="Body"/>
        <w:spacing w:before="120" w:after="0" w:line="240" w:lineRule="auto"/>
        <w:rPr>
          <w:rFonts w:ascii="Tahoma" w:eastAsia="Tahoma" w:hAnsi="Tahoma" w:cs="Tahoma"/>
          <w:b/>
          <w:bCs/>
          <w:color w:val="1F4E79"/>
          <w:sz w:val="32"/>
          <w:szCs w:val="32"/>
          <w:u w:color="1F4E79"/>
        </w:rPr>
      </w:pPr>
    </w:p>
    <w:p w14:paraId="4D669DEF" w14:textId="77777777" w:rsidR="00F26A11" w:rsidRDefault="00F26A11">
      <w:pPr>
        <w:pStyle w:val="Body"/>
        <w:spacing w:before="120" w:after="0" w:line="240" w:lineRule="auto"/>
        <w:rPr>
          <w:rFonts w:ascii="Tahoma" w:eastAsia="Tahoma" w:hAnsi="Tahoma" w:cs="Tahoma"/>
          <w:b/>
          <w:bCs/>
          <w:color w:val="1F4E79"/>
          <w:sz w:val="32"/>
          <w:szCs w:val="32"/>
          <w:u w:color="1F4E79"/>
        </w:rPr>
      </w:pPr>
    </w:p>
    <w:p w14:paraId="74C5BB27" w14:textId="77777777" w:rsidR="00C4234A" w:rsidRDefault="00C4234A">
      <w:pPr>
        <w:pStyle w:val="Body"/>
        <w:spacing w:before="120" w:after="0" w:line="240" w:lineRule="auto"/>
        <w:rPr>
          <w:rFonts w:ascii="Tahoma" w:hAnsi="Tahoma"/>
          <w:b/>
          <w:bCs/>
          <w:color w:val="1F4E79"/>
          <w:sz w:val="32"/>
          <w:szCs w:val="32"/>
          <w:u w:color="1F4E79"/>
          <w:lang w:val="en-US"/>
        </w:rPr>
      </w:pPr>
    </w:p>
    <w:p w14:paraId="60A9C57F" w14:textId="77777777" w:rsidR="00C4234A" w:rsidRDefault="00C4234A">
      <w:pPr>
        <w:pStyle w:val="Body"/>
        <w:spacing w:before="120" w:after="0" w:line="240" w:lineRule="auto"/>
        <w:rPr>
          <w:rFonts w:ascii="Tahoma" w:hAnsi="Tahoma"/>
          <w:b/>
          <w:bCs/>
          <w:color w:val="1F4E79"/>
          <w:sz w:val="32"/>
          <w:szCs w:val="32"/>
          <w:u w:color="1F4E79"/>
          <w:lang w:val="en-US"/>
        </w:rPr>
      </w:pPr>
    </w:p>
    <w:p w14:paraId="6C0A7C90" w14:textId="77777777" w:rsidR="00C4234A" w:rsidRDefault="00C4234A">
      <w:pPr>
        <w:pStyle w:val="Body"/>
        <w:spacing w:before="120" w:after="0" w:line="240" w:lineRule="auto"/>
        <w:rPr>
          <w:rFonts w:ascii="Tahoma" w:hAnsi="Tahoma"/>
          <w:b/>
          <w:bCs/>
          <w:color w:val="1F4E79"/>
          <w:sz w:val="32"/>
          <w:szCs w:val="32"/>
          <w:u w:color="1F4E79"/>
          <w:lang w:val="en-US"/>
        </w:rPr>
      </w:pPr>
    </w:p>
    <w:p w14:paraId="6959A1F0" w14:textId="413593D9" w:rsidR="00F26A11" w:rsidRDefault="00C4234A">
      <w:pPr>
        <w:pStyle w:val="Body"/>
        <w:spacing w:before="120" w:after="0" w:line="240" w:lineRule="auto"/>
        <w:rPr>
          <w:rFonts w:ascii="Tahoma" w:eastAsia="Tahoma" w:hAnsi="Tahoma" w:cs="Tahoma"/>
          <w:b/>
          <w:bCs/>
          <w:color w:val="1F4E79"/>
          <w:sz w:val="32"/>
          <w:szCs w:val="32"/>
          <w:u w:val="single" w:color="1F4E79"/>
        </w:rPr>
      </w:pPr>
      <w:r>
        <w:rPr>
          <w:rFonts w:ascii="Tahoma" w:hAnsi="Tahoma"/>
          <w:b/>
          <w:bCs/>
          <w:color w:val="1F4E79"/>
          <w:sz w:val="32"/>
          <w:szCs w:val="32"/>
          <w:u w:color="1F4E79"/>
          <w:lang w:val="en-US"/>
        </w:rPr>
        <w:lastRenderedPageBreak/>
        <w:t>Staffordshire P</w:t>
      </w:r>
      <w:r w:rsidR="00F47FCB">
        <w:rPr>
          <w:rFonts w:ascii="Tahoma" w:hAnsi="Tahoma"/>
          <w:b/>
          <w:bCs/>
          <w:color w:val="1F4E79"/>
          <w:sz w:val="32"/>
          <w:szCs w:val="32"/>
          <w:u w:color="1F4E79"/>
          <w:lang w:val="en-US"/>
        </w:rPr>
        <w:t>olice and Crime Plan</w:t>
      </w:r>
      <w:r>
        <w:rPr>
          <w:rFonts w:ascii="Tahoma" w:hAnsi="Tahoma"/>
          <w:b/>
          <w:bCs/>
          <w:color w:val="1F4E79"/>
          <w:sz w:val="32"/>
          <w:szCs w:val="32"/>
          <w:u w:color="1F4E79"/>
          <w:lang w:val="en-US"/>
        </w:rPr>
        <w:t xml:space="preserve"> - A </w:t>
      </w:r>
      <w:r w:rsidR="0055380B">
        <w:rPr>
          <w:rFonts w:ascii="Tahoma" w:hAnsi="Tahoma"/>
          <w:b/>
          <w:bCs/>
          <w:color w:val="1F4E79"/>
          <w:sz w:val="32"/>
          <w:szCs w:val="32"/>
          <w:u w:color="1F4E79"/>
          <w:lang w:val="en-US"/>
        </w:rPr>
        <w:t>L</w:t>
      </w:r>
      <w:r>
        <w:rPr>
          <w:rFonts w:ascii="Tahoma" w:hAnsi="Tahoma"/>
          <w:b/>
          <w:bCs/>
          <w:color w:val="1F4E79"/>
          <w:sz w:val="32"/>
          <w:szCs w:val="32"/>
          <w:u w:color="1F4E79"/>
          <w:lang w:val="en-US"/>
        </w:rPr>
        <w:t xml:space="preserve">ocal and </w:t>
      </w:r>
      <w:r w:rsidR="0055380B">
        <w:rPr>
          <w:rFonts w:ascii="Tahoma" w:hAnsi="Tahoma"/>
          <w:b/>
          <w:bCs/>
          <w:color w:val="1F4E79"/>
          <w:sz w:val="32"/>
          <w:szCs w:val="32"/>
          <w:u w:color="1F4E79"/>
          <w:lang w:val="en-US"/>
        </w:rPr>
        <w:t>R</w:t>
      </w:r>
      <w:r>
        <w:rPr>
          <w:rFonts w:ascii="Tahoma" w:hAnsi="Tahoma"/>
          <w:b/>
          <w:bCs/>
          <w:color w:val="1F4E79"/>
          <w:sz w:val="32"/>
          <w:szCs w:val="32"/>
          <w:u w:color="1F4E79"/>
          <w:lang w:val="en-US"/>
        </w:rPr>
        <w:t xml:space="preserve">esponsive </w:t>
      </w:r>
      <w:r w:rsidR="0055380B">
        <w:rPr>
          <w:rFonts w:ascii="Tahoma" w:hAnsi="Tahoma"/>
          <w:b/>
          <w:bCs/>
          <w:color w:val="1F4E79"/>
          <w:sz w:val="32"/>
          <w:szCs w:val="32"/>
          <w:u w:color="1F4E79"/>
          <w:lang w:val="en-US"/>
        </w:rPr>
        <w:t>S</w:t>
      </w:r>
      <w:r>
        <w:rPr>
          <w:rFonts w:ascii="Tahoma" w:hAnsi="Tahoma"/>
          <w:b/>
          <w:bCs/>
          <w:color w:val="1F4E79"/>
          <w:sz w:val="32"/>
          <w:szCs w:val="32"/>
          <w:u w:color="1F4E79"/>
          <w:lang w:val="en-US"/>
        </w:rPr>
        <w:t>ervice</w:t>
      </w:r>
    </w:p>
    <w:p w14:paraId="2EA65752" w14:textId="78FC70F8" w:rsidR="00F26A11" w:rsidRDefault="00C4234A">
      <w:pPr>
        <w:pStyle w:val="Body"/>
        <w:spacing w:before="120" w:after="0" w:line="240" w:lineRule="auto"/>
        <w:rPr>
          <w:rFonts w:ascii="Tahoma" w:eastAsia="Tahoma" w:hAnsi="Tahoma" w:cs="Tahoma"/>
          <w:b/>
          <w:bCs/>
          <w:color w:val="1F4E79"/>
          <w:sz w:val="28"/>
          <w:szCs w:val="28"/>
          <w:u w:val="single" w:color="1F4E79"/>
        </w:rPr>
      </w:pPr>
      <w:r>
        <w:rPr>
          <w:rFonts w:ascii="Tahoma" w:hAnsi="Tahoma"/>
          <w:b/>
          <w:bCs/>
          <w:color w:val="1F4E79"/>
          <w:sz w:val="28"/>
          <w:szCs w:val="28"/>
          <w:u w:color="1F4E79"/>
          <w:lang w:val="en-US"/>
        </w:rPr>
        <w:t xml:space="preserve">Contact: Emergency and Non-Emergency </w:t>
      </w:r>
      <w:r w:rsidR="00407542">
        <w:rPr>
          <w:rFonts w:ascii="Tahoma" w:hAnsi="Tahoma"/>
          <w:b/>
          <w:bCs/>
          <w:color w:val="1F4E79"/>
          <w:sz w:val="28"/>
          <w:szCs w:val="28"/>
          <w:u w:color="1F4E79"/>
          <w:lang w:val="en-US"/>
        </w:rPr>
        <w:t>and Response: Grade 1 and Grade 2</w:t>
      </w:r>
    </w:p>
    <w:p w14:paraId="3E70A42E" w14:textId="77777777" w:rsidR="00F26A11" w:rsidRDefault="00C4234A">
      <w:pPr>
        <w:pStyle w:val="ListParagraph"/>
        <w:ind w:left="426"/>
        <w:rPr>
          <w:rFonts w:ascii="Tahoma" w:eastAsia="Tahoma" w:hAnsi="Tahoma" w:cs="Tahoma"/>
          <w:b/>
          <w:bCs/>
          <w:color w:val="2F5496"/>
          <w:sz w:val="28"/>
          <w:szCs w:val="28"/>
          <w:u w:color="2F5496"/>
        </w:rPr>
      </w:pPr>
      <w:r>
        <w:rPr>
          <w:noProof/>
        </w:rPr>
        <w:drawing>
          <wp:anchor distT="0" distB="0" distL="0" distR="0" simplePos="0" relativeHeight="251649024" behindDoc="1" locked="0" layoutInCell="1" allowOverlap="1" wp14:anchorId="6C72B967" wp14:editId="32E063F2">
            <wp:simplePos x="0" y="0"/>
            <wp:positionH relativeFrom="page">
              <wp:posOffset>1000125</wp:posOffset>
            </wp:positionH>
            <wp:positionV relativeFrom="paragraph">
              <wp:posOffset>6350</wp:posOffset>
            </wp:positionV>
            <wp:extent cx="4175760" cy="2266950"/>
            <wp:effectExtent l="0" t="0" r="0" b="0"/>
            <wp:wrapNone/>
            <wp:docPr id="1073741832" name="officeArt object" descr="Picture 36"/>
            <wp:cNvGraphicFramePr/>
            <a:graphic xmlns:a="http://schemas.openxmlformats.org/drawingml/2006/main">
              <a:graphicData uri="http://schemas.openxmlformats.org/drawingml/2006/picture">
                <pic:pic xmlns:pic="http://schemas.openxmlformats.org/drawingml/2006/picture">
                  <pic:nvPicPr>
                    <pic:cNvPr id="1073741832" name="Picture 36" descr="Picture 36"/>
                    <pic:cNvPicPr>
                      <a:picLocks noChangeAspect="1"/>
                    </pic:cNvPicPr>
                  </pic:nvPicPr>
                  <pic:blipFill>
                    <a:blip r:embed="rId11">
                      <a:extLst/>
                    </a:blip>
                    <a:stretch>
                      <a:fillRect/>
                    </a:stretch>
                  </pic:blipFill>
                  <pic:spPr>
                    <a:xfrm>
                      <a:off x="0" y="0"/>
                      <a:ext cx="4175760" cy="2266950"/>
                    </a:xfrm>
                    <a:prstGeom prst="rect">
                      <a:avLst/>
                    </a:prstGeom>
                    <a:ln w="12700" cap="flat">
                      <a:noFill/>
                      <a:miter lim="400000"/>
                    </a:ln>
                    <a:effectLst/>
                  </pic:spPr>
                </pic:pic>
              </a:graphicData>
            </a:graphic>
            <wp14:sizeRelV relativeFrom="margin">
              <wp14:pctHeight>0</wp14:pctHeight>
            </wp14:sizeRelV>
          </wp:anchor>
        </w:drawing>
      </w:r>
    </w:p>
    <w:p w14:paraId="025745D1" w14:textId="12BE3239" w:rsidR="00F26A11" w:rsidRDefault="00407542">
      <w:pPr>
        <w:pStyle w:val="Body"/>
        <w:ind w:left="426" w:hanging="426"/>
      </w:pPr>
      <w:r>
        <w:rPr>
          <w:rFonts w:ascii="Tahoma" w:eastAsia="Tahoma" w:hAnsi="Tahoma" w:cs="Tahoma"/>
          <w:b/>
          <w:bCs/>
          <w:noProof/>
          <w:color w:val="2F5496"/>
          <w:sz w:val="28"/>
          <w:szCs w:val="28"/>
          <w:u w:color="2F5496"/>
        </w:rPr>
        <mc:AlternateContent>
          <mc:Choice Requires="wps">
            <w:drawing>
              <wp:anchor distT="0" distB="0" distL="0" distR="0" simplePos="0" relativeHeight="251696128" behindDoc="0" locked="0" layoutInCell="1" allowOverlap="1" wp14:anchorId="0D0E3457" wp14:editId="2599681C">
                <wp:simplePos x="0" y="0"/>
                <wp:positionH relativeFrom="page">
                  <wp:posOffset>5622290</wp:posOffset>
                </wp:positionH>
                <wp:positionV relativeFrom="paragraph">
                  <wp:posOffset>17780</wp:posOffset>
                </wp:positionV>
                <wp:extent cx="4709795" cy="4333875"/>
                <wp:effectExtent l="0" t="0" r="14605" b="28575"/>
                <wp:wrapNone/>
                <wp:docPr id="1073741833" name="officeArt object" descr="Text Box 3"/>
                <wp:cNvGraphicFramePr/>
                <a:graphic xmlns:a="http://schemas.openxmlformats.org/drawingml/2006/main">
                  <a:graphicData uri="http://schemas.microsoft.com/office/word/2010/wordprocessingShape">
                    <wps:wsp>
                      <wps:cNvSpPr txBox="1"/>
                      <wps:spPr>
                        <a:xfrm>
                          <a:off x="0" y="0"/>
                          <a:ext cx="4709795" cy="4333875"/>
                        </a:xfrm>
                        <a:prstGeom prst="rect">
                          <a:avLst/>
                        </a:prstGeom>
                        <a:solidFill>
                          <a:srgbClr val="FFFFFF"/>
                        </a:solidFill>
                        <a:ln w="6350" cap="flat">
                          <a:solidFill>
                            <a:srgbClr val="000000"/>
                          </a:solidFill>
                          <a:prstDash val="solid"/>
                          <a:round/>
                        </a:ln>
                        <a:effectLst/>
                      </wps:spPr>
                      <wps:txbx>
                        <w:txbxContent>
                          <w:p w14:paraId="57B0C6C7" w14:textId="31B4DFCE" w:rsidR="00407542" w:rsidRDefault="00407542">
                            <w:pPr>
                              <w:pStyle w:val="Default"/>
                              <w:spacing w:after="120"/>
                              <w:jc w:val="both"/>
                              <w:rPr>
                                <w:sz w:val="20"/>
                                <w:szCs w:val="20"/>
                              </w:rPr>
                            </w:pPr>
                            <w:r>
                              <w:rPr>
                                <w:sz w:val="20"/>
                                <w:szCs w:val="20"/>
                              </w:rPr>
                              <w:t>Contact Services covers telephony, digital contact, switchboard, front counters, contact managers, the Missing Persons Investigation Team</w:t>
                            </w:r>
                            <w:r w:rsidR="00435131">
                              <w:rPr>
                                <w:sz w:val="20"/>
                                <w:szCs w:val="20"/>
                              </w:rPr>
                              <w:t>,</w:t>
                            </w:r>
                            <w:r>
                              <w:rPr>
                                <w:sz w:val="20"/>
                                <w:szCs w:val="20"/>
                              </w:rPr>
                              <w:t xml:space="preserve"> as well as support in training and contact systems administration. They handle incoming calls, digital contacts, crime and incidents reported over the national Single Online Home platform and from late April 2021 a new ‘online’ chat service ‘live chat’. </w:t>
                            </w:r>
                          </w:p>
                          <w:p w14:paraId="33C6A200" w14:textId="1AC5BE55" w:rsidR="00407542" w:rsidRDefault="00407542">
                            <w:pPr>
                              <w:pStyle w:val="Default"/>
                              <w:spacing w:after="120"/>
                              <w:jc w:val="both"/>
                              <w:rPr>
                                <w:sz w:val="20"/>
                                <w:szCs w:val="20"/>
                              </w:rPr>
                            </w:pPr>
                            <w:r>
                              <w:rPr>
                                <w:sz w:val="20"/>
                                <w:szCs w:val="20"/>
                              </w:rPr>
                              <w:t>These contacts are classified as emergency, non-emergency, general enquiries and outgoing calls. Contact is also received from other partners and agencies such as ambulance and fire and rescue</w:t>
                            </w:r>
                            <w:r w:rsidR="006053C7">
                              <w:rPr>
                                <w:sz w:val="20"/>
                                <w:szCs w:val="20"/>
                              </w:rPr>
                              <w:t>.</w:t>
                            </w:r>
                            <w:bookmarkStart w:id="0" w:name="_GoBack"/>
                            <w:bookmarkEnd w:id="0"/>
                          </w:p>
                          <w:p w14:paraId="6641B9E8" w14:textId="77777777" w:rsidR="00407542" w:rsidRDefault="00407542">
                            <w:pPr>
                              <w:pStyle w:val="Body"/>
                              <w:spacing w:before="240" w:after="0"/>
                              <w:jc w:val="both"/>
                              <w:rPr>
                                <w:rFonts w:ascii="Tahoma" w:eastAsia="Tahoma" w:hAnsi="Tahoma" w:cs="Tahoma"/>
                                <w:sz w:val="20"/>
                                <w:szCs w:val="20"/>
                              </w:rPr>
                            </w:pPr>
                            <w:r>
                              <w:rPr>
                                <w:rFonts w:ascii="Tahoma" w:hAnsi="Tahoma"/>
                                <w:sz w:val="20"/>
                                <w:szCs w:val="20"/>
                                <w:lang w:val="en-US"/>
                              </w:rPr>
                              <w:t>Emergency (999) Calls – Last 12 months (December 2020 to November 2021)</w:t>
                            </w:r>
                          </w:p>
                          <w:p w14:paraId="0285E64E" w14:textId="77777777" w:rsidR="00407542" w:rsidRDefault="00407542">
                            <w:pPr>
                              <w:pStyle w:val="ListParagraph"/>
                              <w:numPr>
                                <w:ilvl w:val="0"/>
                                <w:numId w:val="9"/>
                              </w:numPr>
                              <w:spacing w:after="120"/>
                              <w:jc w:val="both"/>
                              <w:rPr>
                                <w:rFonts w:ascii="Tahoma" w:hAnsi="Tahoma"/>
                                <w:sz w:val="20"/>
                                <w:szCs w:val="20"/>
                              </w:rPr>
                            </w:pPr>
                            <w:r>
                              <w:rPr>
                                <w:rFonts w:ascii="Tahoma" w:hAnsi="Tahoma"/>
                                <w:sz w:val="20"/>
                                <w:szCs w:val="20"/>
                              </w:rPr>
                              <w:t>When comparing these volumes to the same period in 2018/2019 there has been an increase of 7% (12,630).</w:t>
                            </w:r>
                          </w:p>
                          <w:p w14:paraId="65E0FCD3" w14:textId="77777777" w:rsidR="00407542" w:rsidRDefault="00407542">
                            <w:pPr>
                              <w:pStyle w:val="Body"/>
                              <w:spacing w:after="0"/>
                              <w:jc w:val="both"/>
                              <w:rPr>
                                <w:rFonts w:ascii="Tahoma" w:eastAsia="Tahoma" w:hAnsi="Tahoma" w:cs="Tahoma"/>
                                <w:sz w:val="20"/>
                                <w:szCs w:val="20"/>
                              </w:rPr>
                            </w:pPr>
                            <w:r>
                              <w:rPr>
                                <w:rFonts w:ascii="Tahoma" w:hAnsi="Tahoma"/>
                                <w:sz w:val="20"/>
                                <w:szCs w:val="20"/>
                                <w:lang w:val="en-US"/>
                              </w:rPr>
                              <w:t xml:space="preserve">Non-Emergency Contacts </w:t>
                            </w:r>
                          </w:p>
                          <w:p w14:paraId="0350173B" w14:textId="1DCB75B6" w:rsidR="00407542" w:rsidRDefault="00407542">
                            <w:pPr>
                              <w:pStyle w:val="Body"/>
                              <w:spacing w:after="120"/>
                              <w:jc w:val="both"/>
                              <w:rPr>
                                <w:rFonts w:ascii="Tahoma" w:eastAsia="Tahoma" w:hAnsi="Tahoma" w:cs="Tahoma"/>
                                <w:sz w:val="20"/>
                                <w:szCs w:val="20"/>
                              </w:rPr>
                            </w:pPr>
                            <w:r>
                              <w:rPr>
                                <w:rFonts w:ascii="Tahoma" w:hAnsi="Tahoma"/>
                                <w:sz w:val="20"/>
                                <w:szCs w:val="20"/>
                                <w:lang w:val="en-US"/>
                              </w:rPr>
                              <w:t>Members of the public can report a non-emergency incident in a variety of ways such as the Contact Centre (101 calls) and digital platforms (live chat, Facebook, Twitter or Single Online Home).</w:t>
                            </w:r>
                          </w:p>
                          <w:p w14:paraId="3297DE1E" w14:textId="77777777"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0730FAC6" w14:textId="2AF88FDB" w:rsidR="00407542" w:rsidRDefault="00407542">
                            <w:pPr>
                              <w:pStyle w:val="ListParagraph"/>
                              <w:numPr>
                                <w:ilvl w:val="0"/>
                                <w:numId w:val="10"/>
                              </w:numPr>
                              <w:spacing w:after="120"/>
                              <w:jc w:val="both"/>
                              <w:rPr>
                                <w:rFonts w:ascii="Tahoma" w:hAnsi="Tahoma"/>
                                <w:sz w:val="20"/>
                                <w:szCs w:val="20"/>
                              </w:rPr>
                            </w:pPr>
                            <w:r>
                              <w:rPr>
                                <w:rFonts w:ascii="Tahoma" w:hAnsi="Tahoma"/>
                                <w:sz w:val="20"/>
                                <w:szCs w:val="20"/>
                              </w:rPr>
                              <w:t xml:space="preserve">Non-emergency contacts have been fairly stable over the last three years.  </w:t>
                            </w:r>
                          </w:p>
                          <w:p w14:paraId="7D112830" w14:textId="334587C1" w:rsidR="00407542" w:rsidRDefault="00407542">
                            <w:pPr>
                              <w:pStyle w:val="ListParagraph"/>
                              <w:numPr>
                                <w:ilvl w:val="0"/>
                                <w:numId w:val="10"/>
                              </w:numPr>
                              <w:spacing w:after="120"/>
                              <w:jc w:val="both"/>
                              <w:rPr>
                                <w:sz w:val="20"/>
                                <w:szCs w:val="20"/>
                              </w:rPr>
                            </w:pPr>
                            <w:r>
                              <w:rPr>
                                <w:rFonts w:ascii="Tahoma" w:hAnsi="Tahoma"/>
                                <w:sz w:val="20"/>
                                <w:szCs w:val="20"/>
                              </w:rPr>
                              <w:t>When comparing 101 calls to the same period in 2018/2019, there has been a decrease of -24% (-79,185)</w:t>
                            </w:r>
                            <w:r w:rsidR="00CF71B6">
                              <w:rPr>
                                <w:rFonts w:ascii="Tahoma" w:hAnsi="Tahoma"/>
                                <w:sz w:val="20"/>
                                <w:szCs w:val="20"/>
                              </w:rPr>
                              <w:t>.</w:t>
                            </w:r>
                          </w:p>
                          <w:p w14:paraId="163FA45D" w14:textId="05DF7A04" w:rsidR="00407542" w:rsidRDefault="00407542">
                            <w:pPr>
                              <w:pStyle w:val="Body"/>
                              <w:spacing w:after="120"/>
                              <w:jc w:val="both"/>
                            </w:pPr>
                            <w:r>
                              <w:rPr>
                                <w:rFonts w:ascii="Tahoma" w:hAnsi="Tahoma"/>
                                <w:sz w:val="20"/>
                                <w:szCs w:val="20"/>
                                <w:lang w:val="en-US"/>
                              </w:rPr>
                              <w:t xml:space="preserve">The top five callers have remained the same as the 2018/19 comparison period and are all linked to hospitals. Of the calling numbers in the last 12 months, 13% are landline numbers and 87% are mobile telephone numbers. </w:t>
                            </w:r>
                          </w:p>
                        </w:txbxContent>
                      </wps:txbx>
                      <wps:bodyPr wrap="square" lIns="45719" tIns="45719" rIns="45719" bIns="45719" numCol="1" anchor="t">
                        <a:noAutofit/>
                      </wps:bodyPr>
                    </wps:wsp>
                  </a:graphicData>
                </a:graphic>
              </wp:anchor>
            </w:drawing>
          </mc:Choice>
          <mc:Fallback>
            <w:pict>
              <v:shapetype w14:anchorId="0D0E3457" id="_x0000_t202" coordsize="21600,21600" o:spt="202" path="m,l,21600r21600,l21600,xe">
                <v:stroke joinstyle="miter"/>
                <v:path gradientshapeok="t" o:connecttype="rect"/>
              </v:shapetype>
              <v:shape id="_x0000_s1028" type="#_x0000_t202" alt="Text Box 3" style="position:absolute;left:0;text-align:left;margin-left:442.7pt;margin-top:1.4pt;width:370.85pt;height:341.25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" strokeweight=".5pt">
                <v:stroke joinstyle="round"/>
                <v:textbox inset="1.27mm,1.27mm,1.27mm,1.27mm">
                  <w:txbxContent>
                    <w:p w14:paraId="57B0C6C7" w14:textId="31B4DFCE" w:rsidR="00407542" w:rsidRDefault="00407542">
                      <w:pPr>
                        <w:pStyle w:val="Default"/>
                        <w:spacing w:after="120"/>
                        <w:jc w:val="both"/>
                        <w:rPr>
                          <w:sz w:val="20"/>
                          <w:szCs w:val="20"/>
                        </w:rPr>
                      </w:pPr>
                      <w:r>
                        <w:rPr>
                          <w:sz w:val="20"/>
                          <w:szCs w:val="20"/>
                        </w:rPr>
                        <w:t>Contact Services covers telephony, digital contact, switchboard, front counters, contact managers, the Missing Persons Investigation Team</w:t>
                      </w:r>
                      <w:r w:rsidR="00435131">
                        <w:rPr>
                          <w:sz w:val="20"/>
                          <w:szCs w:val="20"/>
                        </w:rPr>
                        <w:t>,</w:t>
                      </w:r>
                      <w:r>
                        <w:rPr>
                          <w:sz w:val="20"/>
                          <w:szCs w:val="20"/>
                        </w:rPr>
                        <w:t xml:space="preserve"> as well as support in training and contact systems administration. They handle incoming calls, digital contacts, crime and incidents reported over the national Single Online Home platform and from late April 2021 a new ‘online’ chat service ‘live chat’. </w:t>
                      </w:r>
                    </w:p>
                    <w:p w14:paraId="33C6A200" w14:textId="1AC5BE55" w:rsidR="00407542" w:rsidRDefault="00407542">
                      <w:pPr>
                        <w:pStyle w:val="Default"/>
                        <w:spacing w:after="120"/>
                        <w:jc w:val="both"/>
                        <w:rPr>
                          <w:sz w:val="20"/>
                          <w:szCs w:val="20"/>
                        </w:rPr>
                      </w:pPr>
                      <w:r>
                        <w:rPr>
                          <w:sz w:val="20"/>
                          <w:szCs w:val="20"/>
                        </w:rPr>
                        <w:t>These contacts are classified as emergency, non-emergency, general enquiries and outgoing calls. Contact is also received from other partners and agencies such as ambulance and fire and rescue</w:t>
                      </w:r>
                      <w:r w:rsidR="006053C7">
                        <w:rPr>
                          <w:sz w:val="20"/>
                          <w:szCs w:val="20"/>
                        </w:rPr>
                        <w:t>.</w:t>
                      </w:r>
                      <w:bookmarkStart w:id="1" w:name="_GoBack"/>
                      <w:bookmarkEnd w:id="1"/>
                    </w:p>
                    <w:p w14:paraId="6641B9E8" w14:textId="77777777" w:rsidR="00407542" w:rsidRDefault="00407542">
                      <w:pPr>
                        <w:pStyle w:val="Body"/>
                        <w:spacing w:before="240" w:after="0"/>
                        <w:jc w:val="both"/>
                        <w:rPr>
                          <w:rFonts w:ascii="Tahoma" w:eastAsia="Tahoma" w:hAnsi="Tahoma" w:cs="Tahoma"/>
                          <w:sz w:val="20"/>
                          <w:szCs w:val="20"/>
                        </w:rPr>
                      </w:pPr>
                      <w:r>
                        <w:rPr>
                          <w:rFonts w:ascii="Tahoma" w:hAnsi="Tahoma"/>
                          <w:sz w:val="20"/>
                          <w:szCs w:val="20"/>
                          <w:lang w:val="en-US"/>
                        </w:rPr>
                        <w:t>Emergency (999) Calls – Last 12 months (December 2020 to November 2021)</w:t>
                      </w:r>
                    </w:p>
                    <w:p w14:paraId="0285E64E" w14:textId="77777777" w:rsidR="00407542" w:rsidRDefault="00407542">
                      <w:pPr>
                        <w:pStyle w:val="ListParagraph"/>
                        <w:numPr>
                          <w:ilvl w:val="0"/>
                          <w:numId w:val="9"/>
                        </w:numPr>
                        <w:spacing w:after="120"/>
                        <w:jc w:val="both"/>
                        <w:rPr>
                          <w:rFonts w:ascii="Tahoma" w:hAnsi="Tahoma"/>
                          <w:sz w:val="20"/>
                          <w:szCs w:val="20"/>
                        </w:rPr>
                      </w:pPr>
                      <w:r>
                        <w:rPr>
                          <w:rFonts w:ascii="Tahoma" w:hAnsi="Tahoma"/>
                          <w:sz w:val="20"/>
                          <w:szCs w:val="20"/>
                        </w:rPr>
                        <w:t>When comparing these volumes to the same period in 2018/2019 there has been an increase of 7% (12,630).</w:t>
                      </w:r>
                    </w:p>
                    <w:p w14:paraId="65E0FCD3" w14:textId="77777777" w:rsidR="00407542" w:rsidRDefault="00407542">
                      <w:pPr>
                        <w:pStyle w:val="Body"/>
                        <w:spacing w:after="0"/>
                        <w:jc w:val="both"/>
                        <w:rPr>
                          <w:rFonts w:ascii="Tahoma" w:eastAsia="Tahoma" w:hAnsi="Tahoma" w:cs="Tahoma"/>
                          <w:sz w:val="20"/>
                          <w:szCs w:val="20"/>
                        </w:rPr>
                      </w:pPr>
                      <w:r>
                        <w:rPr>
                          <w:rFonts w:ascii="Tahoma" w:hAnsi="Tahoma"/>
                          <w:sz w:val="20"/>
                          <w:szCs w:val="20"/>
                          <w:lang w:val="en-US"/>
                        </w:rPr>
                        <w:t xml:space="preserve">Non-Emergency Contacts </w:t>
                      </w:r>
                    </w:p>
                    <w:p w14:paraId="0350173B" w14:textId="1DCB75B6" w:rsidR="00407542" w:rsidRDefault="00407542">
                      <w:pPr>
                        <w:pStyle w:val="Body"/>
                        <w:spacing w:after="120"/>
                        <w:jc w:val="both"/>
                        <w:rPr>
                          <w:rFonts w:ascii="Tahoma" w:eastAsia="Tahoma" w:hAnsi="Tahoma" w:cs="Tahoma"/>
                          <w:sz w:val="20"/>
                          <w:szCs w:val="20"/>
                        </w:rPr>
                      </w:pPr>
                      <w:r>
                        <w:rPr>
                          <w:rFonts w:ascii="Tahoma" w:hAnsi="Tahoma"/>
                          <w:sz w:val="20"/>
                          <w:szCs w:val="20"/>
                          <w:lang w:val="en-US"/>
                        </w:rPr>
                        <w:t>Members of the public can report a non-emergency incident in a variety of ways such as the Contact Centre (101 calls) and digital platforms (live chat, Facebook, Twitter or Single Online Home).</w:t>
                      </w:r>
                    </w:p>
                    <w:p w14:paraId="3297DE1E" w14:textId="77777777"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0730FAC6" w14:textId="2AF88FDB" w:rsidR="00407542" w:rsidRDefault="00407542">
                      <w:pPr>
                        <w:pStyle w:val="ListParagraph"/>
                        <w:numPr>
                          <w:ilvl w:val="0"/>
                          <w:numId w:val="10"/>
                        </w:numPr>
                        <w:spacing w:after="120"/>
                        <w:jc w:val="both"/>
                        <w:rPr>
                          <w:rFonts w:ascii="Tahoma" w:hAnsi="Tahoma"/>
                          <w:sz w:val="20"/>
                          <w:szCs w:val="20"/>
                        </w:rPr>
                      </w:pPr>
                      <w:r>
                        <w:rPr>
                          <w:rFonts w:ascii="Tahoma" w:hAnsi="Tahoma"/>
                          <w:sz w:val="20"/>
                          <w:szCs w:val="20"/>
                        </w:rPr>
                        <w:t xml:space="preserve">Non-emergency contacts have been fairly stable over the last three years.  </w:t>
                      </w:r>
                    </w:p>
                    <w:p w14:paraId="7D112830" w14:textId="334587C1" w:rsidR="00407542" w:rsidRDefault="00407542">
                      <w:pPr>
                        <w:pStyle w:val="ListParagraph"/>
                        <w:numPr>
                          <w:ilvl w:val="0"/>
                          <w:numId w:val="10"/>
                        </w:numPr>
                        <w:spacing w:after="120"/>
                        <w:jc w:val="both"/>
                        <w:rPr>
                          <w:sz w:val="20"/>
                          <w:szCs w:val="20"/>
                        </w:rPr>
                      </w:pPr>
                      <w:r>
                        <w:rPr>
                          <w:rFonts w:ascii="Tahoma" w:hAnsi="Tahoma"/>
                          <w:sz w:val="20"/>
                          <w:szCs w:val="20"/>
                        </w:rPr>
                        <w:t>When comparing 101 calls to the same period in 2018/2019, there has been a decrease of -24% (-79,185)</w:t>
                      </w:r>
                      <w:r w:rsidR="00CF71B6">
                        <w:rPr>
                          <w:rFonts w:ascii="Tahoma" w:hAnsi="Tahoma"/>
                          <w:sz w:val="20"/>
                          <w:szCs w:val="20"/>
                        </w:rPr>
                        <w:t>.</w:t>
                      </w:r>
                    </w:p>
                    <w:p w14:paraId="163FA45D" w14:textId="05DF7A04" w:rsidR="00407542" w:rsidRDefault="00407542">
                      <w:pPr>
                        <w:pStyle w:val="Body"/>
                        <w:spacing w:after="120"/>
                        <w:jc w:val="both"/>
                      </w:pPr>
                      <w:r>
                        <w:rPr>
                          <w:rFonts w:ascii="Tahoma" w:hAnsi="Tahoma"/>
                          <w:sz w:val="20"/>
                          <w:szCs w:val="20"/>
                          <w:lang w:val="en-US"/>
                        </w:rPr>
                        <w:t xml:space="preserve">The top five callers have remained the same as the 2018/19 comparison period and are all linked to hospitals. Of the calling numbers in the last 12 months, 13% are landline numbers and 87% are mobile telephone numbers. </w:t>
                      </w:r>
                    </w:p>
                  </w:txbxContent>
                </v:textbox>
                <w10:wrap anchorx="page"/>
              </v:shape>
            </w:pict>
          </mc:Fallback>
        </mc:AlternateContent>
      </w:r>
    </w:p>
    <w:p w14:paraId="691E12E1" w14:textId="1BF7F6A7" w:rsidR="00F26A11" w:rsidRDefault="00F26A11">
      <w:pPr>
        <w:pStyle w:val="Body"/>
        <w:ind w:left="426" w:hanging="426"/>
      </w:pPr>
    </w:p>
    <w:p w14:paraId="41C7252C" w14:textId="77777777" w:rsidR="00F26A11" w:rsidRDefault="00F26A11">
      <w:pPr>
        <w:pStyle w:val="Body"/>
        <w:ind w:left="426" w:hanging="426"/>
      </w:pPr>
    </w:p>
    <w:p w14:paraId="0FE9D4E4" w14:textId="77777777" w:rsidR="00F26A11" w:rsidRDefault="00F26A11">
      <w:pPr>
        <w:pStyle w:val="Body"/>
        <w:ind w:left="426" w:hanging="426"/>
      </w:pPr>
    </w:p>
    <w:p w14:paraId="1898E262" w14:textId="77777777" w:rsidR="00F26A11" w:rsidRDefault="00F26A11">
      <w:pPr>
        <w:pStyle w:val="Body"/>
        <w:ind w:left="426" w:hanging="426"/>
      </w:pPr>
    </w:p>
    <w:p w14:paraId="3C317BE1" w14:textId="77777777" w:rsidR="00F26A11" w:rsidRDefault="00F26A11">
      <w:pPr>
        <w:pStyle w:val="Body"/>
        <w:ind w:left="426" w:hanging="426"/>
      </w:pPr>
    </w:p>
    <w:p w14:paraId="516A3C02" w14:textId="77777777" w:rsidR="00F26A11" w:rsidRDefault="00F26A11">
      <w:pPr>
        <w:pStyle w:val="Body"/>
        <w:ind w:left="426" w:hanging="426"/>
      </w:pPr>
    </w:p>
    <w:p w14:paraId="738CE753" w14:textId="77777777" w:rsidR="00F26A11" w:rsidRDefault="00C4234A">
      <w:pPr>
        <w:pStyle w:val="Body"/>
        <w:ind w:left="426" w:hanging="426"/>
      </w:pPr>
      <w:r>
        <w:rPr>
          <w:noProof/>
        </w:rPr>
        <w:drawing>
          <wp:anchor distT="57150" distB="57150" distL="57150" distR="57150" simplePos="0" relativeHeight="251661312" behindDoc="0" locked="0" layoutInCell="1" allowOverlap="1" wp14:anchorId="4D479CB5" wp14:editId="4E3669D3">
            <wp:simplePos x="0" y="0"/>
            <wp:positionH relativeFrom="page">
              <wp:posOffset>1028700</wp:posOffset>
            </wp:positionH>
            <wp:positionV relativeFrom="paragraph">
              <wp:posOffset>6985</wp:posOffset>
            </wp:positionV>
            <wp:extent cx="4191000" cy="2371725"/>
            <wp:effectExtent l="0" t="0" r="0" b="9525"/>
            <wp:wrapThrough wrapText="bothSides" distL="57150" distR="57150">
              <wp:wrapPolygon edited="1">
                <wp:start x="0" y="0"/>
                <wp:lineTo x="21600" y="0"/>
                <wp:lineTo x="21600" y="21600"/>
                <wp:lineTo x="0" y="21600"/>
                <wp:lineTo x="0" y="0"/>
              </wp:wrapPolygon>
            </wp:wrapThrough>
            <wp:docPr id="1073741834" name="officeArt object" descr="Picture 61"/>
            <wp:cNvGraphicFramePr/>
            <a:graphic xmlns:a="http://schemas.openxmlformats.org/drawingml/2006/main">
              <a:graphicData uri="http://schemas.openxmlformats.org/drawingml/2006/picture">
                <pic:pic xmlns:pic="http://schemas.openxmlformats.org/drawingml/2006/picture">
                  <pic:nvPicPr>
                    <pic:cNvPr id="1073741834" name="Picture 61" descr="Picture 61"/>
                    <pic:cNvPicPr>
                      <a:picLocks noChangeAspect="1"/>
                    </pic:cNvPicPr>
                  </pic:nvPicPr>
                  <pic:blipFill>
                    <a:blip r:embed="rId12">
                      <a:extLst/>
                    </a:blip>
                    <a:stretch>
                      <a:fillRect/>
                    </a:stretch>
                  </pic:blipFill>
                  <pic:spPr>
                    <a:xfrm>
                      <a:off x="0" y="0"/>
                      <a:ext cx="4191000" cy="2371725"/>
                    </a:xfrm>
                    <a:prstGeom prst="rect">
                      <a:avLst/>
                    </a:prstGeom>
                    <a:ln w="12700" cap="flat">
                      <a:noFill/>
                      <a:miter lim="400000"/>
                    </a:ln>
                    <a:effectLst/>
                  </pic:spPr>
                </pic:pic>
              </a:graphicData>
            </a:graphic>
            <wp14:sizeRelV relativeFrom="margin">
              <wp14:pctHeight>0</wp14:pctHeight>
            </wp14:sizeRelV>
          </wp:anchor>
        </w:drawing>
      </w:r>
    </w:p>
    <w:p w14:paraId="7F9349BE" w14:textId="77777777" w:rsidR="00F26A11" w:rsidRDefault="00F26A11">
      <w:pPr>
        <w:pStyle w:val="Body"/>
        <w:ind w:left="426" w:hanging="426"/>
      </w:pPr>
    </w:p>
    <w:p w14:paraId="5081021F" w14:textId="77777777" w:rsidR="00F26A11" w:rsidRDefault="00F26A11">
      <w:pPr>
        <w:pStyle w:val="Body"/>
        <w:ind w:left="426" w:hanging="426"/>
      </w:pPr>
    </w:p>
    <w:p w14:paraId="003B4219" w14:textId="77777777" w:rsidR="00F26A11" w:rsidRDefault="00F26A11">
      <w:pPr>
        <w:pStyle w:val="Body"/>
        <w:ind w:left="426" w:hanging="426"/>
      </w:pPr>
    </w:p>
    <w:p w14:paraId="7C635C98" w14:textId="77777777" w:rsidR="00F26A11" w:rsidRDefault="00F26A11">
      <w:pPr>
        <w:pStyle w:val="Body"/>
        <w:ind w:left="426" w:hanging="426"/>
      </w:pPr>
    </w:p>
    <w:p w14:paraId="0AE4372C" w14:textId="77777777" w:rsidR="00F26A11" w:rsidRDefault="00F26A11">
      <w:pPr>
        <w:pStyle w:val="Body"/>
        <w:ind w:left="426" w:hanging="426"/>
      </w:pPr>
    </w:p>
    <w:p w14:paraId="70254FE6" w14:textId="77777777" w:rsidR="00F26A11" w:rsidRDefault="00F26A11">
      <w:pPr>
        <w:pStyle w:val="Body"/>
        <w:ind w:left="426" w:hanging="426"/>
      </w:pPr>
    </w:p>
    <w:p w14:paraId="62771E3E" w14:textId="77777777" w:rsidR="00F26A11" w:rsidRDefault="00F26A11">
      <w:pPr>
        <w:pStyle w:val="Body"/>
        <w:ind w:left="426" w:hanging="426"/>
      </w:pPr>
    </w:p>
    <w:p w14:paraId="0ED01BC0" w14:textId="77777777" w:rsidR="00F26A11" w:rsidRDefault="00F26A11">
      <w:pPr>
        <w:pStyle w:val="Body"/>
        <w:ind w:left="426" w:hanging="426"/>
      </w:pPr>
    </w:p>
    <w:p w14:paraId="60C54574" w14:textId="21905FD8" w:rsidR="00F26A11" w:rsidRDefault="00F26A11">
      <w:pPr>
        <w:pStyle w:val="Body"/>
        <w:ind w:left="426" w:hanging="426"/>
      </w:pPr>
    </w:p>
    <w:p w14:paraId="0B064F88" w14:textId="46002773" w:rsidR="00F26A11" w:rsidRDefault="00F26A11">
      <w:pPr>
        <w:pStyle w:val="Body"/>
        <w:ind w:left="426" w:hanging="426"/>
      </w:pPr>
    </w:p>
    <w:p w14:paraId="0C25C676" w14:textId="21668A5E" w:rsidR="00F26A11" w:rsidRDefault="00F26A11">
      <w:pPr>
        <w:pStyle w:val="Body"/>
        <w:ind w:left="426" w:hanging="426"/>
      </w:pPr>
    </w:p>
    <w:p w14:paraId="203B5D3C" w14:textId="016E0E5D" w:rsidR="00F26A11" w:rsidRDefault="00F26A11">
      <w:pPr>
        <w:pStyle w:val="ListParagraph"/>
        <w:ind w:left="426"/>
        <w:rPr>
          <w:rFonts w:ascii="Tahoma" w:eastAsia="Tahoma" w:hAnsi="Tahoma" w:cs="Tahoma"/>
          <w:b/>
          <w:bCs/>
          <w:color w:val="2F5496"/>
          <w:sz w:val="28"/>
          <w:szCs w:val="28"/>
          <w:u w:color="2F5496"/>
        </w:rPr>
      </w:pPr>
    </w:p>
    <w:p w14:paraId="2FAEBF2A" w14:textId="3AF61E7C" w:rsidR="00F26A11" w:rsidRDefault="000C3F0D">
      <w:pPr>
        <w:pStyle w:val="Body"/>
      </w:pPr>
      <w:r>
        <w:rPr>
          <w:rFonts w:ascii="Tahoma" w:eastAsia="Tahoma" w:hAnsi="Tahoma" w:cs="Tahoma"/>
          <w:b/>
          <w:bCs/>
          <w:noProof/>
          <w:color w:val="2F5496"/>
          <w:sz w:val="28"/>
          <w:szCs w:val="28"/>
          <w:u w:color="2F5496"/>
        </w:rPr>
        <w:lastRenderedPageBreak/>
        <mc:AlternateContent>
          <mc:Choice Requires="wps">
            <w:drawing>
              <wp:anchor distT="0" distB="0" distL="0" distR="0" simplePos="0" relativeHeight="251697152" behindDoc="0" locked="0" layoutInCell="1" allowOverlap="1" wp14:anchorId="3B5C8B45" wp14:editId="5B396D0E">
                <wp:simplePos x="0" y="0"/>
                <wp:positionH relativeFrom="margin">
                  <wp:align>right</wp:align>
                </wp:positionH>
                <wp:positionV relativeFrom="line">
                  <wp:posOffset>23510</wp:posOffset>
                </wp:positionV>
                <wp:extent cx="4853940" cy="6337004"/>
                <wp:effectExtent l="0" t="0" r="22860" b="26035"/>
                <wp:wrapNone/>
                <wp:docPr id="1073741837" name="officeArt object" descr="Text Box 4"/>
                <wp:cNvGraphicFramePr/>
                <a:graphic xmlns:a="http://schemas.openxmlformats.org/drawingml/2006/main">
                  <a:graphicData uri="http://schemas.microsoft.com/office/word/2010/wordprocessingShape">
                    <wps:wsp>
                      <wps:cNvSpPr txBox="1"/>
                      <wps:spPr>
                        <a:xfrm>
                          <a:off x="0" y="0"/>
                          <a:ext cx="4853940" cy="6337004"/>
                        </a:xfrm>
                        <a:prstGeom prst="rect">
                          <a:avLst/>
                        </a:prstGeom>
                        <a:solidFill>
                          <a:srgbClr val="FFFFFF"/>
                        </a:solidFill>
                        <a:ln w="6350" cap="flat">
                          <a:solidFill>
                            <a:srgbClr val="000000"/>
                          </a:solidFill>
                          <a:prstDash val="solid"/>
                          <a:round/>
                        </a:ln>
                        <a:effectLst/>
                      </wps:spPr>
                      <wps:txbx>
                        <w:txbxContent>
                          <w:p w14:paraId="392CC990" w14:textId="77777777" w:rsidR="00407542" w:rsidRDefault="00407542" w:rsidP="00435131">
                            <w:pPr>
                              <w:pStyle w:val="Body"/>
                              <w:spacing w:after="60"/>
                              <w:jc w:val="both"/>
                              <w:rPr>
                                <w:rFonts w:ascii="Tahoma" w:eastAsia="Tahoma" w:hAnsi="Tahoma" w:cs="Tahoma"/>
                                <w:sz w:val="20"/>
                                <w:szCs w:val="20"/>
                              </w:rPr>
                            </w:pPr>
                            <w:r>
                              <w:rPr>
                                <w:rFonts w:ascii="Tahoma" w:hAnsi="Tahoma"/>
                                <w:sz w:val="20"/>
                                <w:szCs w:val="20"/>
                                <w:lang w:val="en-US"/>
                              </w:rPr>
                              <w:t>Average Time to Answer:</w:t>
                            </w:r>
                          </w:p>
                          <w:p w14:paraId="063D6C1D" w14:textId="77777777" w:rsidR="00407542" w:rsidRDefault="00407542" w:rsidP="00435131">
                            <w:pPr>
                              <w:pStyle w:val="Body"/>
                              <w:spacing w:after="40"/>
                              <w:jc w:val="both"/>
                              <w:rPr>
                                <w:rFonts w:ascii="Tahoma" w:eastAsia="Tahoma" w:hAnsi="Tahoma" w:cs="Tahoma"/>
                                <w:color w:val="FF0000"/>
                                <w:sz w:val="20"/>
                                <w:szCs w:val="20"/>
                                <w:u w:color="FF0000"/>
                              </w:rPr>
                            </w:pPr>
                            <w:r>
                              <w:rPr>
                                <w:rFonts w:ascii="Tahoma" w:hAnsi="Tahoma"/>
                                <w:sz w:val="20"/>
                                <w:szCs w:val="20"/>
                                <w:lang w:val="en-US"/>
                              </w:rPr>
                              <w:t>Emergency (999) Calls – Last 12 months (December 2020 to November 2021)</w:t>
                            </w:r>
                          </w:p>
                          <w:p w14:paraId="7D693CFE" w14:textId="0909744C" w:rsidR="00407542" w:rsidRDefault="00407542" w:rsidP="00435131">
                            <w:pPr>
                              <w:pStyle w:val="ListParagraph"/>
                              <w:numPr>
                                <w:ilvl w:val="0"/>
                                <w:numId w:val="11"/>
                              </w:numPr>
                              <w:spacing w:after="120"/>
                              <w:ind w:left="425" w:hanging="357"/>
                              <w:jc w:val="both"/>
                              <w:rPr>
                                <w:rFonts w:ascii="Tahoma" w:hAnsi="Tahoma"/>
                                <w:sz w:val="20"/>
                                <w:szCs w:val="20"/>
                              </w:rPr>
                            </w:pPr>
                            <w:r>
                              <w:rPr>
                                <w:rFonts w:ascii="Tahoma" w:hAnsi="Tahoma"/>
                                <w:sz w:val="20"/>
                                <w:szCs w:val="20"/>
                              </w:rPr>
                              <w:t>Average time to answer emergency (999) calls has increased in the last 12 months from 11.3 seconds to 24.1 seconds.</w:t>
                            </w:r>
                          </w:p>
                          <w:p w14:paraId="4955DFC6" w14:textId="77777777" w:rsidR="00407542" w:rsidRDefault="00407542" w:rsidP="00435131">
                            <w:pPr>
                              <w:pStyle w:val="Body"/>
                              <w:spacing w:after="40"/>
                              <w:jc w:val="both"/>
                              <w:rPr>
                                <w:rFonts w:ascii="Tahoma" w:eastAsia="Tahoma" w:hAnsi="Tahoma" w:cs="Tahoma"/>
                                <w:color w:val="FF0000"/>
                                <w:sz w:val="20"/>
                                <w:szCs w:val="20"/>
                                <w:u w:color="FF0000"/>
                              </w:rPr>
                            </w:pPr>
                            <w:r>
                              <w:rPr>
                                <w:rFonts w:ascii="Tahoma" w:hAnsi="Tahoma"/>
                                <w:sz w:val="20"/>
                                <w:szCs w:val="20"/>
                                <w:lang w:val="en-US"/>
                              </w:rPr>
                              <w:t>Non-Emergency Contacts – Last 12 months (December 2020 to November 2021)</w:t>
                            </w:r>
                          </w:p>
                          <w:p w14:paraId="7E768060" w14:textId="2821CBF2" w:rsidR="00407542" w:rsidRDefault="00407542" w:rsidP="00435131">
                            <w:pPr>
                              <w:pStyle w:val="ListParagraph"/>
                              <w:numPr>
                                <w:ilvl w:val="0"/>
                                <w:numId w:val="11"/>
                              </w:numPr>
                              <w:spacing w:after="120"/>
                              <w:ind w:left="425" w:hanging="357"/>
                              <w:jc w:val="both"/>
                              <w:rPr>
                                <w:rFonts w:ascii="Tahoma" w:hAnsi="Tahoma"/>
                                <w:sz w:val="20"/>
                                <w:szCs w:val="20"/>
                              </w:rPr>
                            </w:pPr>
                            <w:r>
                              <w:rPr>
                                <w:rFonts w:ascii="Tahoma" w:hAnsi="Tahoma"/>
                                <w:sz w:val="20"/>
                                <w:szCs w:val="20"/>
                              </w:rPr>
                              <w:t>Average time to answer 101 calls has increased in the last 12 months from 591.4 seconds to 614.7 seconds.</w:t>
                            </w:r>
                          </w:p>
                          <w:p w14:paraId="2327CDBA" w14:textId="77777777" w:rsidR="00407542" w:rsidRDefault="00407542" w:rsidP="00435131">
                            <w:pPr>
                              <w:pStyle w:val="Body"/>
                              <w:spacing w:after="40"/>
                              <w:jc w:val="both"/>
                              <w:rPr>
                                <w:rFonts w:ascii="Tahoma" w:eastAsia="Tahoma" w:hAnsi="Tahoma" w:cs="Tahoma"/>
                                <w:sz w:val="20"/>
                                <w:szCs w:val="20"/>
                              </w:rPr>
                            </w:pPr>
                            <w:r>
                              <w:rPr>
                                <w:rFonts w:ascii="Tahoma" w:hAnsi="Tahoma"/>
                                <w:sz w:val="20"/>
                                <w:szCs w:val="20"/>
                                <w:lang w:val="en-US"/>
                              </w:rPr>
                              <w:t>Abandoned Calls - Last 12 months (December 2020 to November 2021)</w:t>
                            </w:r>
                          </w:p>
                          <w:p w14:paraId="6E59787A" w14:textId="129E981D" w:rsidR="00407542" w:rsidRDefault="00407542">
                            <w:pPr>
                              <w:pStyle w:val="ListParagraph"/>
                              <w:numPr>
                                <w:ilvl w:val="0"/>
                                <w:numId w:val="11"/>
                              </w:numPr>
                              <w:jc w:val="both"/>
                              <w:rPr>
                                <w:rFonts w:ascii="Tahoma" w:hAnsi="Tahoma"/>
                                <w:sz w:val="20"/>
                                <w:szCs w:val="20"/>
                              </w:rPr>
                            </w:pPr>
                            <w:r>
                              <w:rPr>
                                <w:rFonts w:ascii="Tahoma" w:hAnsi="Tahoma"/>
                                <w:sz w:val="20"/>
                                <w:szCs w:val="20"/>
                              </w:rPr>
                              <w:t>Abandoned within one minute of joining the ‘control room’ queue; 28% (21,068) of abandoned calls This has remained stable compared to the previous year. This would suggest the caller either chose the digital route through the alternative options messages or made an informed decision to call back later when their position in the queue was provided.</w:t>
                            </w:r>
                          </w:p>
                          <w:p w14:paraId="796FD4FB" w14:textId="3E8F67E9" w:rsidR="00407542" w:rsidRDefault="00407542">
                            <w:pPr>
                              <w:pStyle w:val="Body"/>
                              <w:spacing w:after="100" w:line="240" w:lineRule="auto"/>
                              <w:jc w:val="both"/>
                              <w:rPr>
                                <w:rFonts w:ascii="Tahoma" w:hAnsi="Tahoma"/>
                                <w:sz w:val="20"/>
                                <w:szCs w:val="20"/>
                                <w:lang w:val="en-US"/>
                              </w:rPr>
                            </w:pPr>
                            <w:r>
                              <w:rPr>
                                <w:rFonts w:ascii="Tahoma" w:hAnsi="Tahoma"/>
                                <w:sz w:val="20"/>
                                <w:szCs w:val="20"/>
                                <w:lang w:val="en-US"/>
                              </w:rPr>
                              <w:t>There is an ongoing recruitment programme within Contact Services to help ensure that the right people, with the right skills are in the right place at the right time, new recruits will support the 999 call demand and improvements are expected to be seen by April 2022 onwards.</w:t>
                            </w:r>
                          </w:p>
                          <w:p w14:paraId="1C4568D9" w14:textId="77777777" w:rsidR="00407542" w:rsidRDefault="00407542" w:rsidP="00407542">
                            <w:pPr>
                              <w:pStyle w:val="Body"/>
                              <w:spacing w:line="240" w:lineRule="auto"/>
                              <w:jc w:val="both"/>
                              <w:rPr>
                                <w:rFonts w:ascii="Tahoma" w:eastAsia="Tahoma" w:hAnsi="Tahoma" w:cs="Tahoma"/>
                                <w:sz w:val="20"/>
                                <w:szCs w:val="20"/>
                              </w:rPr>
                            </w:pPr>
                            <w:r>
                              <w:rPr>
                                <w:rFonts w:ascii="Tahoma" w:hAnsi="Tahoma"/>
                                <w:sz w:val="20"/>
                                <w:szCs w:val="20"/>
                                <w:lang w:val="en-US"/>
                              </w:rPr>
                              <w:t xml:space="preserve">Response officers respond to incoming calls for service that are identified by the Contact Centre as an emergency (Grade 1) or priority (Grade 2) and which require physical attendance. A resolution centre is also located at each response hub location to support service delivery. </w:t>
                            </w:r>
                          </w:p>
                          <w:p w14:paraId="2DD42087" w14:textId="77777777" w:rsidR="00407542" w:rsidRDefault="00407542" w:rsidP="00435131">
                            <w:pPr>
                              <w:pStyle w:val="Body"/>
                              <w:spacing w:after="60"/>
                              <w:jc w:val="both"/>
                              <w:rPr>
                                <w:rFonts w:ascii="Tahoma" w:eastAsia="Tahoma" w:hAnsi="Tahoma" w:cs="Tahoma"/>
                                <w:sz w:val="20"/>
                                <w:szCs w:val="20"/>
                              </w:rPr>
                            </w:pPr>
                            <w:r>
                              <w:rPr>
                                <w:rFonts w:ascii="Tahoma" w:hAnsi="Tahoma"/>
                                <w:sz w:val="20"/>
                                <w:szCs w:val="20"/>
                                <w:lang w:val="en-US"/>
                              </w:rPr>
                              <w:t xml:space="preserve">Overall 50% of incidents are resourced and this proportion has remained stable for the last three years. </w:t>
                            </w:r>
                          </w:p>
                          <w:p w14:paraId="3DF0B0C3" w14:textId="77777777" w:rsidR="00407542" w:rsidRDefault="00407542" w:rsidP="00407542">
                            <w:pPr>
                              <w:pStyle w:val="Body"/>
                              <w:spacing w:after="0" w:line="240" w:lineRule="auto"/>
                              <w:jc w:val="both"/>
                              <w:rPr>
                                <w:rFonts w:ascii="Tahoma" w:eastAsia="Tahoma" w:hAnsi="Tahoma" w:cs="Tahoma"/>
                                <w:sz w:val="20"/>
                                <w:szCs w:val="20"/>
                              </w:rPr>
                            </w:pPr>
                            <w:r>
                              <w:rPr>
                                <w:rFonts w:ascii="Tahoma" w:hAnsi="Tahoma"/>
                                <w:sz w:val="20"/>
                                <w:szCs w:val="20"/>
                                <w:lang w:val="en-US"/>
                              </w:rPr>
                              <w:t>Response – Last 12 months (December 2020 to November 2021)</w:t>
                            </w:r>
                          </w:p>
                          <w:p w14:paraId="5ADAAC55" w14:textId="77777777" w:rsidR="00407542" w:rsidRDefault="00407542" w:rsidP="00407542">
                            <w:pPr>
                              <w:pStyle w:val="Body"/>
                              <w:spacing w:after="0" w:line="240" w:lineRule="auto"/>
                              <w:ind w:left="284"/>
                              <w:rPr>
                                <w:rFonts w:ascii="Tahoma" w:eastAsia="Tahoma" w:hAnsi="Tahoma" w:cs="Tahoma"/>
                                <w:sz w:val="20"/>
                                <w:szCs w:val="20"/>
                              </w:rPr>
                            </w:pPr>
                            <w:r>
                              <w:rPr>
                                <w:rFonts w:ascii="Tahoma" w:hAnsi="Tahoma"/>
                                <w:sz w:val="20"/>
                                <w:szCs w:val="20"/>
                                <w:lang w:val="en-US"/>
                              </w:rPr>
                              <w:t>Grade 1 Response (Target = Respond within 15 minutes)</w:t>
                            </w:r>
                          </w:p>
                          <w:p w14:paraId="5B50A3E9" w14:textId="0D75D860" w:rsidR="00407542" w:rsidRPr="00435131" w:rsidRDefault="00407542" w:rsidP="00435131">
                            <w:pPr>
                              <w:pStyle w:val="ListParagraph"/>
                              <w:numPr>
                                <w:ilvl w:val="0"/>
                                <w:numId w:val="12"/>
                              </w:numPr>
                              <w:spacing w:after="0" w:line="240" w:lineRule="auto"/>
                              <w:rPr>
                                <w:rFonts w:ascii="Tahoma" w:hAnsi="Tahoma"/>
                                <w:sz w:val="20"/>
                                <w:szCs w:val="20"/>
                              </w:rPr>
                            </w:pPr>
                            <w:r>
                              <w:rPr>
                                <w:rFonts w:ascii="Tahoma" w:hAnsi="Tahoma"/>
                                <w:sz w:val="20"/>
                                <w:szCs w:val="20"/>
                              </w:rPr>
                              <w:t>The force has responded to 50% of Grade 1s within 15 minutes</w:t>
                            </w:r>
                            <w:r w:rsidR="00CF71B6">
                              <w:rPr>
                                <w:rFonts w:ascii="Tahoma" w:hAnsi="Tahoma"/>
                                <w:sz w:val="20"/>
                                <w:szCs w:val="20"/>
                              </w:rPr>
                              <w:t>.</w:t>
                            </w:r>
                          </w:p>
                          <w:p w14:paraId="3FAD0261" w14:textId="77777777" w:rsidR="00407542" w:rsidRDefault="00407542" w:rsidP="00435131">
                            <w:pPr>
                              <w:pStyle w:val="Body"/>
                              <w:spacing w:before="60" w:after="0" w:line="240" w:lineRule="auto"/>
                              <w:ind w:left="284"/>
                              <w:rPr>
                                <w:rFonts w:ascii="Tahoma" w:eastAsia="Tahoma" w:hAnsi="Tahoma" w:cs="Tahoma"/>
                                <w:sz w:val="20"/>
                                <w:szCs w:val="20"/>
                              </w:rPr>
                            </w:pPr>
                            <w:r>
                              <w:rPr>
                                <w:rFonts w:ascii="Tahoma" w:hAnsi="Tahoma"/>
                                <w:sz w:val="20"/>
                                <w:szCs w:val="20"/>
                                <w:lang w:val="en-US"/>
                              </w:rPr>
                              <w:t>Grade 2 Response (Target = Respond within 60 minutes)</w:t>
                            </w:r>
                          </w:p>
                          <w:p w14:paraId="6B4109D2" w14:textId="7CFA8581" w:rsidR="00407542" w:rsidRDefault="00407542" w:rsidP="00407542">
                            <w:pPr>
                              <w:pStyle w:val="ListParagraph"/>
                              <w:numPr>
                                <w:ilvl w:val="0"/>
                                <w:numId w:val="13"/>
                              </w:numPr>
                              <w:spacing w:after="0" w:line="240" w:lineRule="auto"/>
                              <w:jc w:val="both"/>
                              <w:rPr>
                                <w:rFonts w:ascii="Tahoma" w:hAnsi="Tahoma"/>
                                <w:sz w:val="20"/>
                                <w:szCs w:val="20"/>
                              </w:rPr>
                            </w:pPr>
                            <w:r>
                              <w:rPr>
                                <w:rFonts w:ascii="Tahoma" w:hAnsi="Tahoma"/>
                                <w:sz w:val="20"/>
                                <w:szCs w:val="20"/>
                              </w:rPr>
                              <w:t>The force has responded to 44% Grade 2s within 60 minutes</w:t>
                            </w:r>
                            <w:r w:rsidR="00CF71B6">
                              <w:rPr>
                                <w:rFonts w:ascii="Tahoma" w:hAnsi="Tahoma"/>
                                <w:sz w:val="20"/>
                                <w:szCs w:val="20"/>
                              </w:rPr>
                              <w:t>.</w:t>
                            </w:r>
                          </w:p>
                          <w:p w14:paraId="39229B2D" w14:textId="31E0B3A1" w:rsidR="00407542" w:rsidRDefault="00407542" w:rsidP="00407542">
                            <w:pPr>
                              <w:pStyle w:val="ListParagraph"/>
                              <w:numPr>
                                <w:ilvl w:val="0"/>
                                <w:numId w:val="13"/>
                              </w:numPr>
                              <w:spacing w:after="0" w:line="240" w:lineRule="auto"/>
                              <w:jc w:val="both"/>
                              <w:rPr>
                                <w:rFonts w:ascii="Tahoma" w:hAnsi="Tahoma"/>
                                <w:sz w:val="20"/>
                                <w:szCs w:val="20"/>
                              </w:rPr>
                            </w:pPr>
                            <w:r>
                              <w:rPr>
                                <w:rFonts w:ascii="Tahoma" w:hAnsi="Tahoma"/>
                                <w:sz w:val="20"/>
                                <w:szCs w:val="20"/>
                              </w:rPr>
                              <w:t>The peak in Apr-Jun 2020 was the result of initial Covid lock-down</w:t>
                            </w:r>
                            <w:r w:rsidR="00CF71B6">
                              <w:rPr>
                                <w:rFonts w:ascii="Tahoma" w:hAnsi="Tahoma"/>
                                <w:sz w:val="20"/>
                                <w:szCs w:val="20"/>
                              </w:rPr>
                              <w:t>.</w:t>
                            </w:r>
                          </w:p>
                          <w:p w14:paraId="0876A079" w14:textId="77777777" w:rsidR="00407542" w:rsidRPr="00407542" w:rsidRDefault="00407542" w:rsidP="00407542">
                            <w:pPr>
                              <w:pStyle w:val="Body"/>
                              <w:spacing w:after="100" w:line="240" w:lineRule="auto"/>
                              <w:jc w:val="both"/>
                              <w:rPr>
                                <w:rFonts w:ascii="Tahoma" w:hAnsi="Tahoma"/>
                                <w:sz w:val="8"/>
                                <w:szCs w:val="20"/>
                                <w:lang w:val="en-US"/>
                              </w:rPr>
                            </w:pPr>
                          </w:p>
                          <w:p w14:paraId="1E92321C" w14:textId="6869E9F4" w:rsidR="00407542" w:rsidRDefault="00407542" w:rsidP="00407542">
                            <w:pPr>
                              <w:pStyle w:val="Body"/>
                              <w:spacing w:after="100" w:line="240" w:lineRule="auto"/>
                              <w:jc w:val="both"/>
                            </w:pPr>
                            <w:r>
                              <w:rPr>
                                <w:rFonts w:ascii="Tahoma" w:hAnsi="Tahoma"/>
                                <w:sz w:val="20"/>
                                <w:szCs w:val="20"/>
                                <w:lang w:val="en-US"/>
                              </w:rPr>
                              <w:t>Grade 3 incidents are managed by the neighbourhood teams and the average attendance time (28 hours 30 mins) has increased gradually over the last 12 months (+3 hours 40 mins) and was above average in September and October 2021. The proportion of Grade 3s attended within the 24-hour target is below average in the last four months with 68% attended</w:t>
                            </w:r>
                            <w:r w:rsidR="00187F60">
                              <w:rPr>
                                <w:rFonts w:ascii="Tahoma" w:hAnsi="Tahoma"/>
                                <w:sz w:val="20"/>
                                <w:szCs w:val="20"/>
                                <w:lang w:val="en-US"/>
                              </w:rPr>
                              <w: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3B5C8B45" id="_x0000_s1029" type="#_x0000_t202" alt="Text Box 4" style="position:absolute;margin-left:331pt;margin-top:1.85pt;width:382.2pt;height:499pt;z-index:251697152;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" strokeweight=".5pt">
                <v:stroke joinstyle="round"/>
                <v:textbox inset="1.27mm,1.27mm,1.27mm,1.27mm">
                  <w:txbxContent>
                    <w:p w14:paraId="392CC990" w14:textId="77777777" w:rsidR="00407542" w:rsidRDefault="00407542" w:rsidP="00435131">
                      <w:pPr>
                        <w:pStyle w:val="Body"/>
                        <w:spacing w:after="60"/>
                        <w:jc w:val="both"/>
                        <w:rPr>
                          <w:rFonts w:ascii="Tahoma" w:eastAsia="Tahoma" w:hAnsi="Tahoma" w:cs="Tahoma"/>
                          <w:sz w:val="20"/>
                          <w:szCs w:val="20"/>
                        </w:rPr>
                      </w:pPr>
                      <w:r>
                        <w:rPr>
                          <w:rFonts w:ascii="Tahoma" w:hAnsi="Tahoma"/>
                          <w:sz w:val="20"/>
                          <w:szCs w:val="20"/>
                          <w:lang w:val="en-US"/>
                        </w:rPr>
                        <w:t>Average Time to Answer:</w:t>
                      </w:r>
                    </w:p>
                    <w:p w14:paraId="063D6C1D" w14:textId="77777777" w:rsidR="00407542" w:rsidRDefault="00407542" w:rsidP="00435131">
                      <w:pPr>
                        <w:pStyle w:val="Body"/>
                        <w:spacing w:after="40"/>
                        <w:jc w:val="both"/>
                        <w:rPr>
                          <w:rFonts w:ascii="Tahoma" w:eastAsia="Tahoma" w:hAnsi="Tahoma" w:cs="Tahoma"/>
                          <w:color w:val="FF0000"/>
                          <w:sz w:val="20"/>
                          <w:szCs w:val="20"/>
                          <w:u w:color="FF0000"/>
                        </w:rPr>
                      </w:pPr>
                      <w:r>
                        <w:rPr>
                          <w:rFonts w:ascii="Tahoma" w:hAnsi="Tahoma"/>
                          <w:sz w:val="20"/>
                          <w:szCs w:val="20"/>
                          <w:lang w:val="en-US"/>
                        </w:rPr>
                        <w:t>Emergency (999) Calls – Last 12 months (December 2020 to November 2021)</w:t>
                      </w:r>
                    </w:p>
                    <w:p w14:paraId="7D693CFE" w14:textId="0909744C" w:rsidR="00407542" w:rsidRDefault="00407542" w:rsidP="00435131">
                      <w:pPr>
                        <w:pStyle w:val="ListParagraph"/>
                        <w:numPr>
                          <w:ilvl w:val="0"/>
                          <w:numId w:val="11"/>
                        </w:numPr>
                        <w:spacing w:after="120"/>
                        <w:ind w:left="425" w:hanging="357"/>
                        <w:jc w:val="both"/>
                        <w:rPr>
                          <w:rFonts w:ascii="Tahoma" w:hAnsi="Tahoma"/>
                          <w:sz w:val="20"/>
                          <w:szCs w:val="20"/>
                        </w:rPr>
                      </w:pPr>
                      <w:r>
                        <w:rPr>
                          <w:rFonts w:ascii="Tahoma" w:hAnsi="Tahoma"/>
                          <w:sz w:val="20"/>
                          <w:szCs w:val="20"/>
                        </w:rPr>
                        <w:t>Average time to answer emergency (999) calls has increased in the last 12 months from 11.3 seconds to 24.1 seconds.</w:t>
                      </w:r>
                    </w:p>
                    <w:p w14:paraId="4955DFC6" w14:textId="77777777" w:rsidR="00407542" w:rsidRDefault="00407542" w:rsidP="00435131">
                      <w:pPr>
                        <w:pStyle w:val="Body"/>
                        <w:spacing w:after="40"/>
                        <w:jc w:val="both"/>
                        <w:rPr>
                          <w:rFonts w:ascii="Tahoma" w:eastAsia="Tahoma" w:hAnsi="Tahoma" w:cs="Tahoma"/>
                          <w:color w:val="FF0000"/>
                          <w:sz w:val="20"/>
                          <w:szCs w:val="20"/>
                          <w:u w:color="FF0000"/>
                        </w:rPr>
                      </w:pPr>
                      <w:r>
                        <w:rPr>
                          <w:rFonts w:ascii="Tahoma" w:hAnsi="Tahoma"/>
                          <w:sz w:val="20"/>
                          <w:szCs w:val="20"/>
                          <w:lang w:val="en-US"/>
                        </w:rPr>
                        <w:t>Non-Emergency Contacts – Last 12 months (December 2020 to November 2021)</w:t>
                      </w:r>
                    </w:p>
                    <w:p w14:paraId="7E768060" w14:textId="2821CBF2" w:rsidR="00407542" w:rsidRDefault="00407542" w:rsidP="00435131">
                      <w:pPr>
                        <w:pStyle w:val="ListParagraph"/>
                        <w:numPr>
                          <w:ilvl w:val="0"/>
                          <w:numId w:val="11"/>
                        </w:numPr>
                        <w:spacing w:after="120"/>
                        <w:ind w:left="425" w:hanging="357"/>
                        <w:jc w:val="both"/>
                        <w:rPr>
                          <w:rFonts w:ascii="Tahoma" w:hAnsi="Tahoma"/>
                          <w:sz w:val="20"/>
                          <w:szCs w:val="20"/>
                        </w:rPr>
                      </w:pPr>
                      <w:r>
                        <w:rPr>
                          <w:rFonts w:ascii="Tahoma" w:hAnsi="Tahoma"/>
                          <w:sz w:val="20"/>
                          <w:szCs w:val="20"/>
                        </w:rPr>
                        <w:t>Average time to answer 101 calls has increased in the last 12 months from 591.4 seconds to 614.7 seconds.</w:t>
                      </w:r>
                    </w:p>
                    <w:p w14:paraId="2327CDBA" w14:textId="77777777" w:rsidR="00407542" w:rsidRDefault="00407542" w:rsidP="00435131">
                      <w:pPr>
                        <w:pStyle w:val="Body"/>
                        <w:spacing w:after="40"/>
                        <w:jc w:val="both"/>
                        <w:rPr>
                          <w:rFonts w:ascii="Tahoma" w:eastAsia="Tahoma" w:hAnsi="Tahoma" w:cs="Tahoma"/>
                          <w:sz w:val="20"/>
                          <w:szCs w:val="20"/>
                        </w:rPr>
                      </w:pPr>
                      <w:r>
                        <w:rPr>
                          <w:rFonts w:ascii="Tahoma" w:hAnsi="Tahoma"/>
                          <w:sz w:val="20"/>
                          <w:szCs w:val="20"/>
                          <w:lang w:val="en-US"/>
                        </w:rPr>
                        <w:t>Abandoned Calls - Last 12 months (December 2020 to November 2021)</w:t>
                      </w:r>
                    </w:p>
                    <w:p w14:paraId="6E59787A" w14:textId="129E981D" w:rsidR="00407542" w:rsidRDefault="00407542">
                      <w:pPr>
                        <w:pStyle w:val="ListParagraph"/>
                        <w:numPr>
                          <w:ilvl w:val="0"/>
                          <w:numId w:val="11"/>
                        </w:numPr>
                        <w:jc w:val="both"/>
                        <w:rPr>
                          <w:rFonts w:ascii="Tahoma" w:hAnsi="Tahoma"/>
                          <w:sz w:val="20"/>
                          <w:szCs w:val="20"/>
                        </w:rPr>
                      </w:pPr>
                      <w:r>
                        <w:rPr>
                          <w:rFonts w:ascii="Tahoma" w:hAnsi="Tahoma"/>
                          <w:sz w:val="20"/>
                          <w:szCs w:val="20"/>
                        </w:rPr>
                        <w:t>Abandoned within one minute of joining the ‘control room’ queue; 28% (21,068) of abandoned calls This has remained stable compared to the previous year. This would suggest the caller either chose the digital route through the alternative options messages or made an informed decision to call back later when their position in the queue was provided.</w:t>
                      </w:r>
                    </w:p>
                    <w:p w14:paraId="796FD4FB" w14:textId="3E8F67E9" w:rsidR="00407542" w:rsidRDefault="00407542">
                      <w:pPr>
                        <w:pStyle w:val="Body"/>
                        <w:spacing w:after="100" w:line="240" w:lineRule="auto"/>
                        <w:jc w:val="both"/>
                        <w:rPr>
                          <w:rFonts w:ascii="Tahoma" w:hAnsi="Tahoma"/>
                          <w:sz w:val="20"/>
                          <w:szCs w:val="20"/>
                          <w:lang w:val="en-US"/>
                        </w:rPr>
                      </w:pPr>
                      <w:r>
                        <w:rPr>
                          <w:rFonts w:ascii="Tahoma" w:hAnsi="Tahoma"/>
                          <w:sz w:val="20"/>
                          <w:szCs w:val="20"/>
                          <w:lang w:val="en-US"/>
                        </w:rPr>
                        <w:t>There is an ongoing recruitment programme within Contact Services to help ensure that the right people, with the right skills are in the right place at the right time, new recruits will support the 999 call demand and improvements are expected to be seen by April 2022 onwards.</w:t>
                      </w:r>
                    </w:p>
                    <w:p w14:paraId="1C4568D9" w14:textId="77777777" w:rsidR="00407542" w:rsidRDefault="00407542" w:rsidP="00407542">
                      <w:pPr>
                        <w:pStyle w:val="Body"/>
                        <w:spacing w:line="240" w:lineRule="auto"/>
                        <w:jc w:val="both"/>
                        <w:rPr>
                          <w:rFonts w:ascii="Tahoma" w:eastAsia="Tahoma" w:hAnsi="Tahoma" w:cs="Tahoma"/>
                          <w:sz w:val="20"/>
                          <w:szCs w:val="20"/>
                        </w:rPr>
                      </w:pPr>
                      <w:r>
                        <w:rPr>
                          <w:rFonts w:ascii="Tahoma" w:hAnsi="Tahoma"/>
                          <w:sz w:val="20"/>
                          <w:szCs w:val="20"/>
                          <w:lang w:val="en-US"/>
                        </w:rPr>
                        <w:t xml:space="preserve">Response officers respond to incoming calls for service that are identified by the Contact Centre as an emergency (Grade 1) or priority (Grade 2) and which require physical attendance. A resolution centre is also located at each response hub location to support service delivery. </w:t>
                      </w:r>
                    </w:p>
                    <w:p w14:paraId="2DD42087" w14:textId="77777777" w:rsidR="00407542" w:rsidRDefault="00407542" w:rsidP="00435131">
                      <w:pPr>
                        <w:pStyle w:val="Body"/>
                        <w:spacing w:after="60"/>
                        <w:jc w:val="both"/>
                        <w:rPr>
                          <w:rFonts w:ascii="Tahoma" w:eastAsia="Tahoma" w:hAnsi="Tahoma" w:cs="Tahoma"/>
                          <w:sz w:val="20"/>
                          <w:szCs w:val="20"/>
                        </w:rPr>
                      </w:pPr>
                      <w:r>
                        <w:rPr>
                          <w:rFonts w:ascii="Tahoma" w:hAnsi="Tahoma"/>
                          <w:sz w:val="20"/>
                          <w:szCs w:val="20"/>
                          <w:lang w:val="en-US"/>
                        </w:rPr>
                        <w:t xml:space="preserve">Overall 50% of incidents are resourced and this proportion has remained stable for the last three years. </w:t>
                      </w:r>
                    </w:p>
                    <w:p w14:paraId="3DF0B0C3" w14:textId="77777777" w:rsidR="00407542" w:rsidRDefault="00407542" w:rsidP="00407542">
                      <w:pPr>
                        <w:pStyle w:val="Body"/>
                        <w:spacing w:after="0" w:line="240" w:lineRule="auto"/>
                        <w:jc w:val="both"/>
                        <w:rPr>
                          <w:rFonts w:ascii="Tahoma" w:eastAsia="Tahoma" w:hAnsi="Tahoma" w:cs="Tahoma"/>
                          <w:sz w:val="20"/>
                          <w:szCs w:val="20"/>
                        </w:rPr>
                      </w:pPr>
                      <w:r>
                        <w:rPr>
                          <w:rFonts w:ascii="Tahoma" w:hAnsi="Tahoma"/>
                          <w:sz w:val="20"/>
                          <w:szCs w:val="20"/>
                          <w:lang w:val="en-US"/>
                        </w:rPr>
                        <w:t>Response – Last 12 months (December 2020 to November 2021)</w:t>
                      </w:r>
                    </w:p>
                    <w:p w14:paraId="5ADAAC55" w14:textId="77777777" w:rsidR="00407542" w:rsidRDefault="00407542" w:rsidP="00407542">
                      <w:pPr>
                        <w:pStyle w:val="Body"/>
                        <w:spacing w:after="0" w:line="240" w:lineRule="auto"/>
                        <w:ind w:left="284"/>
                        <w:rPr>
                          <w:rFonts w:ascii="Tahoma" w:eastAsia="Tahoma" w:hAnsi="Tahoma" w:cs="Tahoma"/>
                          <w:sz w:val="20"/>
                          <w:szCs w:val="20"/>
                        </w:rPr>
                      </w:pPr>
                      <w:r>
                        <w:rPr>
                          <w:rFonts w:ascii="Tahoma" w:hAnsi="Tahoma"/>
                          <w:sz w:val="20"/>
                          <w:szCs w:val="20"/>
                          <w:lang w:val="en-US"/>
                        </w:rPr>
                        <w:t>Grade 1 Response (Target = Respond within 15 minutes)</w:t>
                      </w:r>
                    </w:p>
                    <w:p w14:paraId="5B50A3E9" w14:textId="0D75D860" w:rsidR="00407542" w:rsidRPr="00435131" w:rsidRDefault="00407542" w:rsidP="00435131">
                      <w:pPr>
                        <w:pStyle w:val="ListParagraph"/>
                        <w:numPr>
                          <w:ilvl w:val="0"/>
                          <w:numId w:val="12"/>
                        </w:numPr>
                        <w:spacing w:after="0" w:line="240" w:lineRule="auto"/>
                        <w:rPr>
                          <w:rFonts w:ascii="Tahoma" w:hAnsi="Tahoma"/>
                          <w:sz w:val="20"/>
                          <w:szCs w:val="20"/>
                        </w:rPr>
                      </w:pPr>
                      <w:r>
                        <w:rPr>
                          <w:rFonts w:ascii="Tahoma" w:hAnsi="Tahoma"/>
                          <w:sz w:val="20"/>
                          <w:szCs w:val="20"/>
                        </w:rPr>
                        <w:t>The force has responded to 50% of Grade 1s within 15 minutes</w:t>
                      </w:r>
                      <w:r w:rsidR="00CF71B6">
                        <w:rPr>
                          <w:rFonts w:ascii="Tahoma" w:hAnsi="Tahoma"/>
                          <w:sz w:val="20"/>
                          <w:szCs w:val="20"/>
                        </w:rPr>
                        <w:t>.</w:t>
                      </w:r>
                    </w:p>
                    <w:p w14:paraId="3FAD0261" w14:textId="77777777" w:rsidR="00407542" w:rsidRDefault="00407542" w:rsidP="00435131">
                      <w:pPr>
                        <w:pStyle w:val="Body"/>
                        <w:spacing w:before="60" w:after="0" w:line="240" w:lineRule="auto"/>
                        <w:ind w:left="284"/>
                        <w:rPr>
                          <w:rFonts w:ascii="Tahoma" w:eastAsia="Tahoma" w:hAnsi="Tahoma" w:cs="Tahoma"/>
                          <w:sz w:val="20"/>
                          <w:szCs w:val="20"/>
                        </w:rPr>
                      </w:pPr>
                      <w:r>
                        <w:rPr>
                          <w:rFonts w:ascii="Tahoma" w:hAnsi="Tahoma"/>
                          <w:sz w:val="20"/>
                          <w:szCs w:val="20"/>
                          <w:lang w:val="en-US"/>
                        </w:rPr>
                        <w:t>Grade 2 Response (Target = Respond within 60 minutes)</w:t>
                      </w:r>
                    </w:p>
                    <w:p w14:paraId="6B4109D2" w14:textId="7CFA8581" w:rsidR="00407542" w:rsidRDefault="00407542" w:rsidP="00407542">
                      <w:pPr>
                        <w:pStyle w:val="ListParagraph"/>
                        <w:numPr>
                          <w:ilvl w:val="0"/>
                          <w:numId w:val="13"/>
                        </w:numPr>
                        <w:spacing w:after="0" w:line="240" w:lineRule="auto"/>
                        <w:jc w:val="both"/>
                        <w:rPr>
                          <w:rFonts w:ascii="Tahoma" w:hAnsi="Tahoma"/>
                          <w:sz w:val="20"/>
                          <w:szCs w:val="20"/>
                        </w:rPr>
                      </w:pPr>
                      <w:r>
                        <w:rPr>
                          <w:rFonts w:ascii="Tahoma" w:hAnsi="Tahoma"/>
                          <w:sz w:val="20"/>
                          <w:szCs w:val="20"/>
                        </w:rPr>
                        <w:t>The force has responded to 44% Grade 2s within 60 minutes</w:t>
                      </w:r>
                      <w:r w:rsidR="00CF71B6">
                        <w:rPr>
                          <w:rFonts w:ascii="Tahoma" w:hAnsi="Tahoma"/>
                          <w:sz w:val="20"/>
                          <w:szCs w:val="20"/>
                        </w:rPr>
                        <w:t>.</w:t>
                      </w:r>
                    </w:p>
                    <w:p w14:paraId="39229B2D" w14:textId="31E0B3A1" w:rsidR="00407542" w:rsidRDefault="00407542" w:rsidP="00407542">
                      <w:pPr>
                        <w:pStyle w:val="ListParagraph"/>
                        <w:numPr>
                          <w:ilvl w:val="0"/>
                          <w:numId w:val="13"/>
                        </w:numPr>
                        <w:spacing w:after="0" w:line="240" w:lineRule="auto"/>
                        <w:jc w:val="both"/>
                        <w:rPr>
                          <w:rFonts w:ascii="Tahoma" w:hAnsi="Tahoma"/>
                          <w:sz w:val="20"/>
                          <w:szCs w:val="20"/>
                        </w:rPr>
                      </w:pPr>
                      <w:r>
                        <w:rPr>
                          <w:rFonts w:ascii="Tahoma" w:hAnsi="Tahoma"/>
                          <w:sz w:val="20"/>
                          <w:szCs w:val="20"/>
                        </w:rPr>
                        <w:t>The peak in Apr-Jun 2020 was the result of initial Covid lock-down</w:t>
                      </w:r>
                      <w:r w:rsidR="00CF71B6">
                        <w:rPr>
                          <w:rFonts w:ascii="Tahoma" w:hAnsi="Tahoma"/>
                          <w:sz w:val="20"/>
                          <w:szCs w:val="20"/>
                        </w:rPr>
                        <w:t>.</w:t>
                      </w:r>
                    </w:p>
                    <w:p w14:paraId="0876A079" w14:textId="77777777" w:rsidR="00407542" w:rsidRPr="00407542" w:rsidRDefault="00407542" w:rsidP="00407542">
                      <w:pPr>
                        <w:pStyle w:val="Body"/>
                        <w:spacing w:after="100" w:line="240" w:lineRule="auto"/>
                        <w:jc w:val="both"/>
                        <w:rPr>
                          <w:rFonts w:ascii="Tahoma" w:hAnsi="Tahoma"/>
                          <w:sz w:val="8"/>
                          <w:szCs w:val="20"/>
                          <w:lang w:val="en-US"/>
                        </w:rPr>
                      </w:pPr>
                    </w:p>
                    <w:p w14:paraId="1E92321C" w14:textId="6869E9F4" w:rsidR="00407542" w:rsidRDefault="00407542" w:rsidP="00407542">
                      <w:pPr>
                        <w:pStyle w:val="Body"/>
                        <w:spacing w:after="100" w:line="240" w:lineRule="auto"/>
                        <w:jc w:val="both"/>
                      </w:pPr>
                      <w:r>
                        <w:rPr>
                          <w:rFonts w:ascii="Tahoma" w:hAnsi="Tahoma"/>
                          <w:sz w:val="20"/>
                          <w:szCs w:val="20"/>
                          <w:lang w:val="en-US"/>
                        </w:rPr>
                        <w:t>Grade 3 incidents are managed by the neighbourhood teams and the average attendance time (28 hours 30 mins) has increased gradually over the last 12 months (+3 hours 40 mins) and was above average in September and October 2021. The proportion of Grade 3s attended within the 24-hour target is below average in the last four months with 68% attended</w:t>
                      </w:r>
                      <w:r w:rsidR="00187F60">
                        <w:rPr>
                          <w:rFonts w:ascii="Tahoma" w:hAnsi="Tahoma"/>
                          <w:sz w:val="20"/>
                          <w:szCs w:val="20"/>
                          <w:lang w:val="en-US"/>
                        </w:rPr>
                        <w:t>.</w:t>
                      </w:r>
                    </w:p>
                  </w:txbxContent>
                </v:textbox>
                <w10:wrap anchorx="margin" anchory="line"/>
              </v:shape>
            </w:pict>
          </mc:Fallback>
        </mc:AlternateContent>
      </w:r>
      <w:r>
        <w:rPr>
          <w:noProof/>
        </w:rPr>
        <w:drawing>
          <wp:anchor distT="57150" distB="57150" distL="57150" distR="57150" simplePos="0" relativeHeight="251662336" behindDoc="0" locked="0" layoutInCell="1" allowOverlap="1" wp14:anchorId="17B56F40" wp14:editId="56D6E6CC">
            <wp:simplePos x="0" y="0"/>
            <wp:positionH relativeFrom="column">
              <wp:posOffset>240665</wp:posOffset>
            </wp:positionH>
            <wp:positionV relativeFrom="line">
              <wp:posOffset>85090</wp:posOffset>
            </wp:positionV>
            <wp:extent cx="4333875" cy="2238375"/>
            <wp:effectExtent l="0" t="0" r="9525" b="9525"/>
            <wp:wrapThrough wrapText="bothSides" distL="57150" distR="57150">
              <wp:wrapPolygon edited="1">
                <wp:start x="0" y="0"/>
                <wp:lineTo x="21600" y="0"/>
                <wp:lineTo x="21600" y="21600"/>
                <wp:lineTo x="0" y="21600"/>
                <wp:lineTo x="0" y="0"/>
              </wp:wrapPolygon>
            </wp:wrapThrough>
            <wp:docPr id="1073741840" name="officeArt object" descr="Picture 62"/>
            <wp:cNvGraphicFramePr/>
            <a:graphic xmlns:a="http://schemas.openxmlformats.org/drawingml/2006/main">
              <a:graphicData uri="http://schemas.openxmlformats.org/drawingml/2006/picture">
                <pic:pic xmlns:pic="http://schemas.openxmlformats.org/drawingml/2006/picture">
                  <pic:nvPicPr>
                    <pic:cNvPr id="1073741840" name="Picture 62" descr="Picture 62"/>
                    <pic:cNvPicPr>
                      <a:picLocks noChangeAspect="1"/>
                    </pic:cNvPicPr>
                  </pic:nvPicPr>
                  <pic:blipFill>
                    <a:blip r:embed="rId13">
                      <a:extLst/>
                    </a:blip>
                    <a:stretch>
                      <a:fillRect/>
                    </a:stretch>
                  </pic:blipFill>
                  <pic:spPr>
                    <a:xfrm>
                      <a:off x="0" y="0"/>
                      <a:ext cx="4333875" cy="2238375"/>
                    </a:xfrm>
                    <a:prstGeom prst="rect">
                      <a:avLst/>
                    </a:prstGeom>
                    <a:ln w="12700" cap="flat">
                      <a:noFill/>
                      <a:miter lim="400000"/>
                    </a:ln>
                    <a:effectLst/>
                  </pic:spPr>
                </pic:pic>
              </a:graphicData>
            </a:graphic>
            <wp14:sizeRelV relativeFrom="margin">
              <wp14:pctHeight>0</wp14:pctHeight>
            </wp14:sizeRelV>
          </wp:anchor>
        </w:drawing>
      </w:r>
    </w:p>
    <w:p w14:paraId="76A44454" w14:textId="77777777" w:rsidR="00407542" w:rsidRDefault="00407542">
      <w:pPr>
        <w:pStyle w:val="Body"/>
        <w:spacing w:before="60" w:after="60" w:line="240" w:lineRule="auto"/>
        <w:rPr>
          <w:rFonts w:ascii="Tahoma" w:hAnsi="Tahoma"/>
          <w:b/>
          <w:bCs/>
          <w:color w:val="1F4E79"/>
          <w:sz w:val="28"/>
          <w:szCs w:val="28"/>
          <w:u w:color="1F4E79"/>
          <w:lang w:val="en-US"/>
        </w:rPr>
      </w:pPr>
    </w:p>
    <w:p w14:paraId="66AF0024" w14:textId="77777777" w:rsidR="00407542" w:rsidRDefault="00407542">
      <w:pPr>
        <w:pStyle w:val="Body"/>
        <w:spacing w:before="60" w:after="60" w:line="240" w:lineRule="auto"/>
        <w:rPr>
          <w:rFonts w:ascii="Tahoma" w:hAnsi="Tahoma"/>
          <w:b/>
          <w:bCs/>
          <w:color w:val="1F4E79"/>
          <w:sz w:val="28"/>
          <w:szCs w:val="28"/>
          <w:u w:color="1F4E79"/>
          <w:lang w:val="en-US"/>
        </w:rPr>
      </w:pPr>
    </w:p>
    <w:p w14:paraId="7B5F8D07" w14:textId="77777777" w:rsidR="00407542" w:rsidRDefault="00407542">
      <w:pPr>
        <w:pStyle w:val="Body"/>
        <w:spacing w:before="60" w:after="60" w:line="240" w:lineRule="auto"/>
        <w:rPr>
          <w:rFonts w:ascii="Tahoma" w:hAnsi="Tahoma"/>
          <w:b/>
          <w:bCs/>
          <w:color w:val="1F4E79"/>
          <w:sz w:val="28"/>
          <w:szCs w:val="28"/>
          <w:u w:color="1F4E79"/>
          <w:lang w:val="en-US"/>
        </w:rPr>
      </w:pPr>
    </w:p>
    <w:p w14:paraId="1FA67385" w14:textId="77777777" w:rsidR="00407542" w:rsidRDefault="00407542">
      <w:pPr>
        <w:pStyle w:val="Body"/>
        <w:spacing w:before="60" w:after="60" w:line="240" w:lineRule="auto"/>
        <w:rPr>
          <w:rFonts w:ascii="Tahoma" w:hAnsi="Tahoma"/>
          <w:b/>
          <w:bCs/>
          <w:color w:val="1F4E79"/>
          <w:sz w:val="28"/>
          <w:szCs w:val="28"/>
          <w:u w:color="1F4E79"/>
          <w:lang w:val="en-US"/>
        </w:rPr>
      </w:pPr>
    </w:p>
    <w:p w14:paraId="5A5484F5" w14:textId="77777777" w:rsidR="00407542" w:rsidRDefault="00407542">
      <w:pPr>
        <w:pStyle w:val="Body"/>
        <w:spacing w:before="60" w:after="60" w:line="240" w:lineRule="auto"/>
        <w:rPr>
          <w:rFonts w:ascii="Tahoma" w:hAnsi="Tahoma"/>
          <w:b/>
          <w:bCs/>
          <w:color w:val="1F4E79"/>
          <w:sz w:val="28"/>
          <w:szCs w:val="28"/>
          <w:u w:color="1F4E79"/>
          <w:lang w:val="en-US"/>
        </w:rPr>
      </w:pPr>
    </w:p>
    <w:p w14:paraId="25838276" w14:textId="77777777" w:rsidR="00407542" w:rsidRDefault="00407542">
      <w:pPr>
        <w:pStyle w:val="Body"/>
        <w:spacing w:before="60" w:after="60" w:line="240" w:lineRule="auto"/>
        <w:rPr>
          <w:rFonts w:ascii="Tahoma" w:hAnsi="Tahoma"/>
          <w:b/>
          <w:bCs/>
          <w:color w:val="1F4E79"/>
          <w:sz w:val="28"/>
          <w:szCs w:val="28"/>
          <w:u w:color="1F4E79"/>
          <w:lang w:val="en-US"/>
        </w:rPr>
      </w:pPr>
    </w:p>
    <w:p w14:paraId="04548654" w14:textId="77777777" w:rsidR="00407542" w:rsidRDefault="00407542">
      <w:pPr>
        <w:pStyle w:val="Body"/>
        <w:spacing w:before="60" w:after="60" w:line="240" w:lineRule="auto"/>
        <w:rPr>
          <w:rFonts w:ascii="Tahoma" w:hAnsi="Tahoma"/>
          <w:b/>
          <w:bCs/>
          <w:color w:val="1F4E79"/>
          <w:sz w:val="28"/>
          <w:szCs w:val="28"/>
          <w:u w:color="1F4E79"/>
          <w:lang w:val="en-US"/>
        </w:rPr>
      </w:pPr>
    </w:p>
    <w:p w14:paraId="7D6C46F5" w14:textId="77777777" w:rsidR="00407542" w:rsidRDefault="00407542">
      <w:pPr>
        <w:pStyle w:val="Body"/>
        <w:spacing w:before="60" w:after="60" w:line="240" w:lineRule="auto"/>
        <w:rPr>
          <w:rFonts w:ascii="Tahoma" w:hAnsi="Tahoma"/>
          <w:b/>
          <w:bCs/>
          <w:color w:val="1F4E79"/>
          <w:sz w:val="28"/>
          <w:szCs w:val="28"/>
          <w:u w:color="1F4E79"/>
          <w:lang w:val="en-US"/>
        </w:rPr>
      </w:pPr>
    </w:p>
    <w:p w14:paraId="7F6CC61A" w14:textId="77246507" w:rsidR="00407542" w:rsidRDefault="00407542">
      <w:pPr>
        <w:pStyle w:val="Body"/>
        <w:spacing w:before="60" w:after="60" w:line="240" w:lineRule="auto"/>
        <w:rPr>
          <w:rFonts w:ascii="Tahoma" w:hAnsi="Tahoma"/>
          <w:b/>
          <w:bCs/>
          <w:color w:val="1F4E79"/>
          <w:sz w:val="28"/>
          <w:szCs w:val="28"/>
          <w:u w:color="1F4E79"/>
          <w:lang w:val="en-US"/>
        </w:rPr>
      </w:pPr>
      <w:r>
        <w:rPr>
          <w:noProof/>
        </w:rPr>
        <w:drawing>
          <wp:anchor distT="0" distB="0" distL="0" distR="0" simplePos="0" relativeHeight="251650048" behindDoc="1" locked="0" layoutInCell="1" allowOverlap="1" wp14:anchorId="3411AB21" wp14:editId="1D174AEE">
            <wp:simplePos x="0" y="0"/>
            <wp:positionH relativeFrom="column">
              <wp:posOffset>307340</wp:posOffset>
            </wp:positionH>
            <wp:positionV relativeFrom="paragraph">
              <wp:posOffset>6350</wp:posOffset>
            </wp:positionV>
            <wp:extent cx="4295140" cy="2019300"/>
            <wp:effectExtent l="0" t="0" r="0" b="0"/>
            <wp:wrapNone/>
            <wp:docPr id="1073741839" name="officeArt object" descr="Picture 63"/>
            <wp:cNvGraphicFramePr/>
            <a:graphic xmlns:a="http://schemas.openxmlformats.org/drawingml/2006/main">
              <a:graphicData uri="http://schemas.openxmlformats.org/drawingml/2006/picture">
                <pic:pic xmlns:pic="http://schemas.openxmlformats.org/drawingml/2006/picture">
                  <pic:nvPicPr>
                    <pic:cNvPr id="1073741839" name="Picture 63" descr="Picture 63"/>
                    <pic:cNvPicPr>
                      <a:picLocks noChangeAspect="1"/>
                    </pic:cNvPicPr>
                  </pic:nvPicPr>
                  <pic:blipFill>
                    <a:blip r:embed="rId14">
                      <a:extLst/>
                    </a:blip>
                    <a:stretch>
                      <a:fillRect/>
                    </a:stretch>
                  </pic:blipFill>
                  <pic:spPr>
                    <a:xfrm>
                      <a:off x="0" y="0"/>
                      <a:ext cx="4295140" cy="2019300"/>
                    </a:xfrm>
                    <a:prstGeom prst="rect">
                      <a:avLst/>
                    </a:prstGeom>
                    <a:ln w="12700" cap="flat">
                      <a:noFill/>
                      <a:miter lim="400000"/>
                    </a:ln>
                    <a:effectLst/>
                  </pic:spPr>
                </pic:pic>
              </a:graphicData>
            </a:graphic>
            <wp14:sizeRelV relativeFrom="margin">
              <wp14:pctHeight>0</wp14:pctHeight>
            </wp14:sizeRelV>
          </wp:anchor>
        </w:drawing>
      </w:r>
    </w:p>
    <w:p w14:paraId="080FEB4B" w14:textId="77777777" w:rsidR="00407542" w:rsidRDefault="00407542">
      <w:pPr>
        <w:pStyle w:val="Body"/>
        <w:spacing w:before="60" w:after="60" w:line="240" w:lineRule="auto"/>
        <w:rPr>
          <w:rFonts w:ascii="Tahoma" w:hAnsi="Tahoma"/>
          <w:b/>
          <w:bCs/>
          <w:color w:val="1F4E79"/>
          <w:sz w:val="28"/>
          <w:szCs w:val="28"/>
          <w:u w:color="1F4E79"/>
          <w:lang w:val="en-US"/>
        </w:rPr>
      </w:pPr>
    </w:p>
    <w:p w14:paraId="69A76751" w14:textId="77777777" w:rsidR="00407542" w:rsidRDefault="00407542">
      <w:pPr>
        <w:pStyle w:val="Body"/>
        <w:spacing w:before="60" w:after="60" w:line="240" w:lineRule="auto"/>
        <w:rPr>
          <w:rFonts w:ascii="Tahoma" w:hAnsi="Tahoma"/>
          <w:b/>
          <w:bCs/>
          <w:color w:val="1F4E79"/>
          <w:sz w:val="28"/>
          <w:szCs w:val="28"/>
          <w:u w:color="1F4E79"/>
          <w:lang w:val="en-US"/>
        </w:rPr>
      </w:pPr>
    </w:p>
    <w:p w14:paraId="11F9736A" w14:textId="77777777" w:rsidR="00407542" w:rsidRDefault="00407542">
      <w:pPr>
        <w:pStyle w:val="Body"/>
        <w:spacing w:before="60" w:after="60" w:line="240" w:lineRule="auto"/>
        <w:rPr>
          <w:rFonts w:ascii="Tahoma" w:hAnsi="Tahoma"/>
          <w:b/>
          <w:bCs/>
          <w:color w:val="1F4E79"/>
          <w:sz w:val="28"/>
          <w:szCs w:val="28"/>
          <w:u w:color="1F4E79"/>
          <w:lang w:val="en-US"/>
        </w:rPr>
      </w:pPr>
    </w:p>
    <w:p w14:paraId="48608B1B" w14:textId="77777777" w:rsidR="00407542" w:rsidRDefault="00407542">
      <w:pPr>
        <w:pStyle w:val="Body"/>
        <w:spacing w:before="60" w:after="60" w:line="240" w:lineRule="auto"/>
        <w:rPr>
          <w:rFonts w:ascii="Tahoma" w:hAnsi="Tahoma"/>
          <w:b/>
          <w:bCs/>
          <w:color w:val="1F4E79"/>
          <w:sz w:val="28"/>
          <w:szCs w:val="28"/>
          <w:u w:color="1F4E79"/>
          <w:lang w:val="en-US"/>
        </w:rPr>
      </w:pPr>
    </w:p>
    <w:p w14:paraId="3F827F32" w14:textId="77777777" w:rsidR="00407542" w:rsidRDefault="00407542">
      <w:pPr>
        <w:pStyle w:val="Body"/>
        <w:spacing w:before="60" w:after="60" w:line="240" w:lineRule="auto"/>
        <w:rPr>
          <w:rFonts w:ascii="Tahoma" w:hAnsi="Tahoma"/>
          <w:b/>
          <w:bCs/>
          <w:color w:val="1F4E79"/>
          <w:sz w:val="28"/>
          <w:szCs w:val="28"/>
          <w:u w:color="1F4E79"/>
          <w:lang w:val="en-US"/>
        </w:rPr>
      </w:pPr>
    </w:p>
    <w:p w14:paraId="6C5ACB4D" w14:textId="104BF52B" w:rsidR="00407542" w:rsidRDefault="00407542">
      <w:pPr>
        <w:pStyle w:val="Body"/>
        <w:spacing w:before="60" w:after="60" w:line="240" w:lineRule="auto"/>
        <w:rPr>
          <w:rFonts w:ascii="Tahoma" w:hAnsi="Tahoma"/>
          <w:b/>
          <w:bCs/>
          <w:color w:val="1F4E79"/>
          <w:sz w:val="28"/>
          <w:szCs w:val="28"/>
          <w:u w:color="1F4E79"/>
          <w:lang w:val="en-US"/>
        </w:rPr>
      </w:pPr>
    </w:p>
    <w:p w14:paraId="24F313EE" w14:textId="77777777" w:rsidR="00407542" w:rsidRDefault="00407542">
      <w:pPr>
        <w:pStyle w:val="Body"/>
        <w:spacing w:before="60" w:after="60" w:line="240" w:lineRule="auto"/>
        <w:rPr>
          <w:rFonts w:ascii="Tahoma" w:hAnsi="Tahoma"/>
          <w:b/>
          <w:bCs/>
          <w:color w:val="1F4E79"/>
          <w:sz w:val="28"/>
          <w:szCs w:val="28"/>
          <w:u w:color="1F4E79"/>
          <w:lang w:val="en-US"/>
        </w:rPr>
      </w:pPr>
    </w:p>
    <w:p w14:paraId="5242D0E3" w14:textId="6772FA4B" w:rsidR="00407542" w:rsidRDefault="00407542">
      <w:pPr>
        <w:pStyle w:val="Body"/>
        <w:spacing w:before="60" w:after="60" w:line="240" w:lineRule="auto"/>
        <w:rPr>
          <w:rFonts w:ascii="Tahoma" w:hAnsi="Tahoma"/>
          <w:b/>
          <w:bCs/>
          <w:color w:val="1F4E79"/>
          <w:sz w:val="28"/>
          <w:szCs w:val="28"/>
          <w:u w:color="1F4E79"/>
          <w:lang w:val="en-US"/>
        </w:rPr>
      </w:pPr>
      <w:r>
        <w:rPr>
          <w:noProof/>
        </w:rPr>
        <w:drawing>
          <wp:anchor distT="57150" distB="57150" distL="57150" distR="57150" simplePos="0" relativeHeight="251659264" behindDoc="1" locked="0" layoutInCell="1" allowOverlap="1" wp14:anchorId="49701F71" wp14:editId="6D9BB9F9">
            <wp:simplePos x="0" y="0"/>
            <wp:positionH relativeFrom="column">
              <wp:posOffset>354965</wp:posOffset>
            </wp:positionH>
            <wp:positionV relativeFrom="paragraph">
              <wp:posOffset>23495</wp:posOffset>
            </wp:positionV>
            <wp:extent cx="4352925" cy="2076450"/>
            <wp:effectExtent l="0" t="0" r="9525" b="0"/>
            <wp:wrapTight wrapText="bothSides">
              <wp:wrapPolygon edited="1">
                <wp:start x="0" y="0"/>
                <wp:lineTo x="21600" y="0"/>
                <wp:lineTo x="21600" y="21600"/>
                <wp:lineTo x="0" y="21600"/>
                <wp:lineTo x="0" y="0"/>
              </wp:wrapPolygon>
            </wp:wrapTight>
            <wp:docPr id="1073741842" name="officeArt object" descr="Picture 222"/>
            <wp:cNvGraphicFramePr/>
            <a:graphic xmlns:a="http://schemas.openxmlformats.org/drawingml/2006/main">
              <a:graphicData uri="http://schemas.openxmlformats.org/drawingml/2006/picture">
                <pic:pic xmlns:pic="http://schemas.openxmlformats.org/drawingml/2006/picture">
                  <pic:nvPicPr>
                    <pic:cNvPr id="1073741842" name="Picture 222" descr="Picture 222"/>
                    <pic:cNvPicPr>
                      <a:picLocks noChangeAspect="1"/>
                    </pic:cNvPicPr>
                  </pic:nvPicPr>
                  <pic:blipFill>
                    <a:blip r:embed="rId15">
                      <a:extLst/>
                    </a:blip>
                    <a:stretch>
                      <a:fillRect/>
                    </a:stretch>
                  </pic:blipFill>
                  <pic:spPr>
                    <a:xfrm>
                      <a:off x="0" y="0"/>
                      <a:ext cx="4352925" cy="2076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9250202" w14:textId="22D52ED9" w:rsidR="00F26A11" w:rsidRDefault="00F26A11">
      <w:pPr>
        <w:pStyle w:val="Body"/>
        <w:ind w:left="426"/>
        <w:rPr>
          <w:rFonts w:ascii="Tahoma" w:eastAsia="Tahoma" w:hAnsi="Tahoma" w:cs="Tahoma"/>
          <w:b/>
          <w:bCs/>
          <w:color w:val="2F5496"/>
          <w:sz w:val="28"/>
          <w:szCs w:val="28"/>
          <w:u w:color="2F5496"/>
        </w:rPr>
      </w:pPr>
    </w:p>
    <w:p w14:paraId="5BCAEA61" w14:textId="34DA6A80" w:rsidR="00F26A11" w:rsidRDefault="00F26A11">
      <w:pPr>
        <w:pStyle w:val="Body"/>
        <w:ind w:left="426" w:firstLine="141"/>
        <w:rPr>
          <w:rFonts w:ascii="Tahoma" w:eastAsia="Tahoma" w:hAnsi="Tahoma" w:cs="Tahoma"/>
          <w:b/>
          <w:bCs/>
          <w:color w:val="2F5496"/>
          <w:sz w:val="28"/>
          <w:szCs w:val="28"/>
          <w:u w:color="2F5496"/>
        </w:rPr>
      </w:pPr>
    </w:p>
    <w:p w14:paraId="128E7B69" w14:textId="43583A0A" w:rsidR="00F26A11" w:rsidRDefault="00F26A11">
      <w:pPr>
        <w:pStyle w:val="Body"/>
        <w:ind w:left="426" w:hanging="426"/>
        <w:rPr>
          <w:rFonts w:ascii="Tahoma" w:eastAsia="Tahoma" w:hAnsi="Tahoma" w:cs="Tahoma"/>
          <w:b/>
          <w:bCs/>
          <w:color w:val="2F5496"/>
          <w:sz w:val="28"/>
          <w:szCs w:val="28"/>
          <w:u w:color="2F5496"/>
        </w:rPr>
      </w:pPr>
    </w:p>
    <w:p w14:paraId="7F211B65" w14:textId="1FE191E5" w:rsidR="00F26A11" w:rsidRDefault="00F26A11">
      <w:pPr>
        <w:pStyle w:val="Body"/>
        <w:ind w:left="426"/>
        <w:rPr>
          <w:rFonts w:ascii="Tahoma" w:eastAsia="Tahoma" w:hAnsi="Tahoma" w:cs="Tahoma"/>
          <w:b/>
          <w:bCs/>
          <w:color w:val="2F5496"/>
          <w:sz w:val="28"/>
          <w:szCs w:val="28"/>
          <w:u w:color="2F5496"/>
        </w:rPr>
      </w:pPr>
    </w:p>
    <w:p w14:paraId="3424F0FF" w14:textId="05287088" w:rsidR="00F26A11" w:rsidRDefault="00F26A11">
      <w:pPr>
        <w:pStyle w:val="Body"/>
        <w:ind w:left="426"/>
        <w:rPr>
          <w:rFonts w:ascii="Tahoma" w:eastAsia="Tahoma" w:hAnsi="Tahoma" w:cs="Tahoma"/>
          <w:b/>
          <w:bCs/>
          <w:color w:val="2F5496"/>
          <w:sz w:val="28"/>
          <w:szCs w:val="28"/>
          <w:u w:color="2F5496"/>
        </w:rPr>
      </w:pPr>
    </w:p>
    <w:p w14:paraId="2887260E" w14:textId="77777777" w:rsidR="00407542" w:rsidRDefault="00407542">
      <w:pPr>
        <w:pStyle w:val="Body"/>
        <w:spacing w:before="60" w:after="60" w:line="240" w:lineRule="auto"/>
        <w:rPr>
          <w:rFonts w:ascii="Tahoma" w:hAnsi="Tahoma"/>
          <w:b/>
          <w:bCs/>
          <w:color w:val="1F4E79"/>
          <w:sz w:val="28"/>
          <w:szCs w:val="28"/>
          <w:u w:color="1F4E79"/>
          <w:lang w:val="en-US"/>
        </w:rPr>
      </w:pPr>
    </w:p>
    <w:p w14:paraId="62B16D57" w14:textId="6AF1DD37" w:rsidR="00183182" w:rsidRDefault="00942A49">
      <w:pPr>
        <w:pStyle w:val="Body"/>
        <w:spacing w:before="60" w:after="60" w:line="240" w:lineRule="auto"/>
        <w:rPr>
          <w:rFonts w:ascii="Tahoma" w:hAnsi="Tahoma"/>
          <w:b/>
          <w:bCs/>
          <w:color w:val="1F4E79"/>
          <w:sz w:val="28"/>
          <w:szCs w:val="28"/>
          <w:u w:color="1F4E79"/>
          <w:lang w:val="en-US"/>
        </w:rPr>
      </w:pPr>
      <w:r>
        <w:rPr>
          <w:rFonts w:ascii="Tahoma" w:eastAsia="Tahoma" w:hAnsi="Tahoma" w:cs="Tahoma"/>
          <w:b/>
          <w:bCs/>
          <w:noProof/>
          <w:color w:val="1F4E79"/>
          <w:sz w:val="32"/>
          <w:szCs w:val="32"/>
          <w:u w:color="1F4E79"/>
        </w:rPr>
        <w:lastRenderedPageBreak/>
        <mc:AlternateContent>
          <mc:Choice Requires="wps">
            <w:drawing>
              <wp:anchor distT="0" distB="0" distL="114300" distR="114300" simplePos="0" relativeHeight="251744256" behindDoc="0" locked="0" layoutInCell="1" allowOverlap="1" wp14:anchorId="31803CEB" wp14:editId="3716D4EC">
                <wp:simplePos x="0" y="0"/>
                <wp:positionH relativeFrom="margin">
                  <wp:align>right</wp:align>
                </wp:positionH>
                <wp:positionV relativeFrom="margin">
                  <wp:posOffset>6350</wp:posOffset>
                </wp:positionV>
                <wp:extent cx="4947920" cy="6390005"/>
                <wp:effectExtent l="0" t="0" r="24130" b="10795"/>
                <wp:wrapSquare wrapText="bothSides"/>
                <wp:docPr id="1073741844" name="officeArt object" descr="Text Box 24"/>
                <wp:cNvGraphicFramePr/>
                <a:graphic xmlns:a="http://schemas.openxmlformats.org/drawingml/2006/main">
                  <a:graphicData uri="http://schemas.microsoft.com/office/word/2010/wordprocessingShape">
                    <wps:wsp>
                      <wps:cNvSpPr txBox="1"/>
                      <wps:spPr>
                        <a:xfrm>
                          <a:off x="0" y="0"/>
                          <a:ext cx="4947920" cy="6390167"/>
                        </a:xfrm>
                        <a:prstGeom prst="rect">
                          <a:avLst/>
                        </a:prstGeom>
                        <a:solidFill>
                          <a:srgbClr val="FFFFFF"/>
                        </a:solidFill>
                        <a:ln w="6350" cap="flat">
                          <a:solidFill>
                            <a:srgbClr val="000000"/>
                          </a:solidFill>
                          <a:prstDash val="solid"/>
                          <a:round/>
                        </a:ln>
                        <a:effectLst/>
                      </wps:spPr>
                      <wps:txbx>
                        <w:txbxContent>
                          <w:p w14:paraId="440B860F" w14:textId="055B1E96" w:rsidR="00407542" w:rsidRDefault="00407542" w:rsidP="00435131">
                            <w:pPr>
                              <w:pStyle w:val="Body"/>
                              <w:spacing w:after="60" w:line="240" w:lineRule="auto"/>
                              <w:jc w:val="both"/>
                              <w:rPr>
                                <w:rFonts w:ascii="Tahoma" w:eastAsia="Tahoma" w:hAnsi="Tahoma" w:cs="Tahoma"/>
                                <w:sz w:val="20"/>
                                <w:szCs w:val="20"/>
                              </w:rPr>
                            </w:pPr>
                            <w:r>
                              <w:rPr>
                                <w:rFonts w:ascii="Tahoma" w:hAnsi="Tahoma"/>
                                <w:sz w:val="20"/>
                                <w:szCs w:val="20"/>
                                <w:lang w:val="en-US"/>
                              </w:rPr>
                              <w:t>Anti-Social Behaviour (ASB) – Last 12 months (December 2020 to November 2021)</w:t>
                            </w:r>
                          </w:p>
                          <w:p w14:paraId="0922B35C" w14:textId="74AF54F5" w:rsidR="00407542" w:rsidRDefault="00407542">
                            <w:pPr>
                              <w:pStyle w:val="ListParagraph"/>
                              <w:numPr>
                                <w:ilvl w:val="0"/>
                                <w:numId w:val="14"/>
                              </w:numPr>
                              <w:spacing w:after="0"/>
                              <w:jc w:val="both"/>
                              <w:rPr>
                                <w:rFonts w:ascii="Tahoma" w:hAnsi="Tahoma"/>
                                <w:sz w:val="20"/>
                                <w:szCs w:val="20"/>
                              </w:rPr>
                            </w:pPr>
                            <w:r>
                              <w:rPr>
                                <w:rFonts w:ascii="Tahoma" w:hAnsi="Tahoma"/>
                                <w:sz w:val="20"/>
                                <w:szCs w:val="20"/>
                              </w:rPr>
                              <w:t>26% (3,726) of addresses have reported more than one ASB incident a decrease of -3% compared to 2018/2019. 19% (2,816) of addresses have made between two and three reports.</w:t>
                            </w:r>
                          </w:p>
                          <w:p w14:paraId="3C50A10F" w14:textId="0DA80821" w:rsidR="00407542" w:rsidRDefault="00407542" w:rsidP="00435131">
                            <w:pPr>
                              <w:pStyle w:val="Body"/>
                              <w:spacing w:before="60" w:after="0"/>
                              <w:ind w:left="68"/>
                              <w:jc w:val="both"/>
                              <w:rPr>
                                <w:rFonts w:ascii="Tahoma" w:eastAsia="Tahoma" w:hAnsi="Tahoma" w:cs="Tahoma"/>
                                <w:sz w:val="20"/>
                                <w:szCs w:val="20"/>
                              </w:rPr>
                            </w:pPr>
                            <w:r>
                              <w:rPr>
                                <w:rFonts w:ascii="Tahoma" w:hAnsi="Tahoma"/>
                                <w:sz w:val="20"/>
                                <w:szCs w:val="20"/>
                                <w:lang w:val="en-US"/>
                              </w:rPr>
                              <w:t xml:space="preserve">Repeat addresses have been used rather than telephone numbers to calculate repeats for ASB, as some addresses will have multiple telephone numbers which would reduce the proportion of repeats. </w:t>
                            </w:r>
                          </w:p>
                          <w:p w14:paraId="6F4481B6" w14:textId="77777777" w:rsidR="00435131" w:rsidRDefault="00407542" w:rsidP="00435131">
                            <w:pPr>
                              <w:pStyle w:val="Body"/>
                              <w:spacing w:before="60" w:after="0"/>
                              <w:ind w:left="68"/>
                              <w:jc w:val="both"/>
                              <w:rPr>
                                <w:rFonts w:ascii="Tahoma" w:hAnsi="Tahoma"/>
                                <w:sz w:val="20"/>
                                <w:szCs w:val="20"/>
                                <w:lang w:val="en-US"/>
                              </w:rPr>
                            </w:pPr>
                            <w:r>
                              <w:rPr>
                                <w:rFonts w:ascii="Tahoma" w:hAnsi="Tahoma"/>
                                <w:sz w:val="20"/>
                                <w:szCs w:val="20"/>
                                <w:lang w:val="en-US"/>
                              </w:rPr>
                              <w:t>Hotspot locations are identified via local knowledge, handovers from previous shifts, monitoring volumes of incidents, regular meetings to raise awareness of ongoing local issues and a daily review by the Harm Reduction Hubs.</w:t>
                            </w:r>
                          </w:p>
                          <w:p w14:paraId="0E27F80D" w14:textId="77777777" w:rsidR="00435131" w:rsidRDefault="00407542" w:rsidP="00435131">
                            <w:pPr>
                              <w:pStyle w:val="Body"/>
                              <w:spacing w:before="120" w:after="0"/>
                              <w:ind w:left="68"/>
                              <w:jc w:val="both"/>
                              <w:rPr>
                                <w:rFonts w:ascii="Tahoma" w:hAnsi="Tahoma"/>
                                <w:sz w:val="20"/>
                                <w:szCs w:val="20"/>
                                <w:lang w:val="en-US"/>
                              </w:rPr>
                            </w:pPr>
                            <w:r>
                              <w:rPr>
                                <w:rFonts w:ascii="Tahoma" w:hAnsi="Tahoma"/>
                                <w:sz w:val="20"/>
                                <w:szCs w:val="20"/>
                                <w:lang w:val="en-US"/>
                              </w:rPr>
                              <w:t>Covid has affected the occurrence of ASB and the manner in which it presents with</w:t>
                            </w:r>
                            <w:r w:rsidR="00435131">
                              <w:rPr>
                                <w:rFonts w:ascii="Tahoma" w:hAnsi="Tahoma"/>
                                <w:sz w:val="20"/>
                                <w:szCs w:val="20"/>
                                <w:lang w:val="en-US"/>
                              </w:rPr>
                              <w:t xml:space="preserve"> </w:t>
                            </w:r>
                            <w:r>
                              <w:rPr>
                                <w:rFonts w:ascii="Tahoma" w:hAnsi="Tahoma"/>
                                <w:sz w:val="20"/>
                                <w:szCs w:val="20"/>
                                <w:lang w:val="en-US"/>
                              </w:rPr>
                              <w:t xml:space="preserve">Neighbour disputes increasing due to reductions in social activity. </w:t>
                            </w:r>
                          </w:p>
                          <w:p w14:paraId="444718D2" w14:textId="1D6D88DB" w:rsidR="00407542" w:rsidRDefault="00407542" w:rsidP="00435131">
                            <w:pPr>
                              <w:pStyle w:val="Body"/>
                              <w:spacing w:before="60" w:after="0"/>
                              <w:ind w:left="68"/>
                              <w:jc w:val="both"/>
                              <w:rPr>
                                <w:rFonts w:ascii="Tahoma" w:hAnsi="Tahoma"/>
                                <w:sz w:val="20"/>
                                <w:szCs w:val="20"/>
                                <w:lang w:val="en-US"/>
                              </w:rPr>
                            </w:pPr>
                            <w:r>
                              <w:rPr>
                                <w:rFonts w:ascii="Tahoma" w:hAnsi="Tahoma"/>
                                <w:sz w:val="20"/>
                                <w:szCs w:val="20"/>
                                <w:lang w:val="en-US"/>
                              </w:rPr>
                              <w:t>Work within the Early Intervention and Prevention Unit (EIPU) has focused on multi-agency projects and visits to locations to conduct environmental visual audits at identified hotspots. The summer holiday SPACE scheme funded by the Commissioner’s Office for young people aged eight to 17 continues to be a success, with 5,000 young people attending, despite the challenges of Covid.</w:t>
                            </w:r>
                          </w:p>
                          <w:p w14:paraId="2CD3B3E5" w14:textId="77777777" w:rsidR="00183182" w:rsidRPr="00183182" w:rsidRDefault="00183182" w:rsidP="00942A49">
                            <w:pPr>
                              <w:pStyle w:val="Body"/>
                              <w:spacing w:after="240"/>
                              <w:jc w:val="both"/>
                              <w:rPr>
                                <w:rFonts w:ascii="Tahoma" w:hAnsi="Tahoma"/>
                                <w:sz w:val="2"/>
                                <w:szCs w:val="20"/>
                                <w:lang w:val="en-US"/>
                              </w:rPr>
                            </w:pPr>
                          </w:p>
                          <w:p w14:paraId="07038CF4" w14:textId="5F48F259" w:rsidR="00407542" w:rsidRDefault="00435131" w:rsidP="00942A49">
                            <w:pPr>
                              <w:pStyle w:val="Body"/>
                              <w:spacing w:before="40" w:after="0"/>
                              <w:rPr>
                                <w:rFonts w:ascii="Tahoma" w:eastAsia="Tahoma" w:hAnsi="Tahoma" w:cs="Tahoma"/>
                                <w:sz w:val="20"/>
                                <w:szCs w:val="20"/>
                              </w:rPr>
                            </w:pPr>
                            <w:r>
                              <w:rPr>
                                <w:rFonts w:ascii="Tahoma" w:hAnsi="Tahoma"/>
                                <w:b/>
                                <w:bCs/>
                                <w:sz w:val="20"/>
                                <w:szCs w:val="20"/>
                                <w:lang w:val="en-US"/>
                              </w:rPr>
                              <w:t>National Definition: -</w:t>
                            </w:r>
                            <w:r w:rsidR="00407542">
                              <w:rPr>
                                <w:rFonts w:ascii="Tahoma" w:hAnsi="Tahoma"/>
                                <w:b/>
                                <w:bCs/>
                                <w:sz w:val="20"/>
                                <w:szCs w:val="20"/>
                                <w:lang w:val="en-US"/>
                              </w:rPr>
                              <w:t xml:space="preserve"> </w:t>
                            </w:r>
                            <w:r w:rsidR="00407542" w:rsidRPr="00942A49">
                              <w:rPr>
                                <w:rFonts w:ascii="Tahoma" w:hAnsi="Tahoma"/>
                                <w:sz w:val="20"/>
                                <w:szCs w:val="20"/>
                                <w:u w:val="single"/>
                                <w:lang w:val="it-IT"/>
                              </w:rPr>
                              <w:t>Acquisitive Crime</w:t>
                            </w:r>
                            <w:r w:rsidR="00407542">
                              <w:rPr>
                                <w:rFonts w:ascii="Tahoma" w:hAnsi="Tahoma"/>
                                <w:sz w:val="20"/>
                                <w:szCs w:val="20"/>
                                <w:lang w:val="it-IT"/>
                              </w:rPr>
                              <w:t xml:space="preserve"> </w:t>
                            </w:r>
                            <w:r w:rsidR="00407542">
                              <w:rPr>
                                <w:rFonts w:ascii="Tahoma" w:hAnsi="Tahoma"/>
                                <w:sz w:val="20"/>
                                <w:szCs w:val="20"/>
                                <w:lang w:val="en-US"/>
                              </w:rPr>
                              <w:t>includes: burglary residential</w:t>
                            </w:r>
                            <w:r>
                              <w:rPr>
                                <w:rFonts w:ascii="Tahoma" w:hAnsi="Tahoma"/>
                                <w:sz w:val="20"/>
                                <w:szCs w:val="20"/>
                                <w:lang w:val="en-US"/>
                              </w:rPr>
                              <w:t>;</w:t>
                            </w:r>
                            <w:r w:rsidR="00407542">
                              <w:rPr>
                                <w:rFonts w:ascii="Tahoma" w:hAnsi="Tahoma"/>
                                <w:sz w:val="20"/>
                                <w:szCs w:val="20"/>
                                <w:lang w:val="en-US"/>
                              </w:rPr>
                              <w:t xml:space="preserve"> burglary business and community; personal and business robbery</w:t>
                            </w:r>
                            <w:r>
                              <w:rPr>
                                <w:rFonts w:ascii="Tahoma" w:hAnsi="Tahoma"/>
                                <w:sz w:val="20"/>
                                <w:szCs w:val="20"/>
                                <w:lang w:val="en-US"/>
                              </w:rPr>
                              <w:t>;</w:t>
                            </w:r>
                            <w:r w:rsidR="00407542">
                              <w:rPr>
                                <w:rFonts w:ascii="Tahoma" w:hAnsi="Tahoma"/>
                                <w:sz w:val="20"/>
                                <w:szCs w:val="20"/>
                                <w:lang w:val="en-US"/>
                              </w:rPr>
                              <w:t xml:space="preserve"> theft from vehicles</w:t>
                            </w:r>
                            <w:r>
                              <w:rPr>
                                <w:rFonts w:ascii="Tahoma" w:hAnsi="Tahoma"/>
                                <w:sz w:val="20"/>
                                <w:szCs w:val="20"/>
                                <w:lang w:val="en-US"/>
                              </w:rPr>
                              <w:t>;</w:t>
                            </w:r>
                            <w:r w:rsidR="00407542">
                              <w:rPr>
                                <w:rFonts w:ascii="Tahoma" w:hAnsi="Tahoma"/>
                                <w:sz w:val="20"/>
                                <w:szCs w:val="20"/>
                                <w:lang w:val="en-US"/>
                              </w:rPr>
                              <w:t xml:space="preserve"> theft of vehicles and theft from a person.  </w:t>
                            </w:r>
                          </w:p>
                          <w:p w14:paraId="60AF8B02" w14:textId="05F2CDCB" w:rsidR="00407542" w:rsidRDefault="00183182" w:rsidP="00435131">
                            <w:pPr>
                              <w:pStyle w:val="Body"/>
                              <w:spacing w:before="120" w:after="0" w:line="240" w:lineRule="auto"/>
                              <w:jc w:val="both"/>
                              <w:rPr>
                                <w:rFonts w:ascii="Tahoma" w:eastAsia="Tahoma" w:hAnsi="Tahoma" w:cs="Tahoma"/>
                                <w:sz w:val="20"/>
                                <w:szCs w:val="20"/>
                              </w:rPr>
                            </w:pPr>
                            <w:r>
                              <w:rPr>
                                <w:rFonts w:ascii="Tahoma" w:hAnsi="Tahoma"/>
                                <w:sz w:val="20"/>
                                <w:szCs w:val="20"/>
                                <w:lang w:val="en-US"/>
                              </w:rPr>
                              <w:t xml:space="preserve">Acquisitive Crime </w:t>
                            </w:r>
                            <w:r w:rsidR="00407542">
                              <w:rPr>
                                <w:rFonts w:ascii="Tahoma" w:hAnsi="Tahoma"/>
                                <w:sz w:val="20"/>
                                <w:szCs w:val="20"/>
                                <w:lang w:val="en-US"/>
                              </w:rPr>
                              <w:t>Last 12 months (December 2020 to November 2021)</w:t>
                            </w:r>
                          </w:p>
                          <w:p w14:paraId="1D1FC4E8" w14:textId="42411254" w:rsidR="00407542" w:rsidRPr="00435131" w:rsidRDefault="00407542" w:rsidP="008B573F">
                            <w:pPr>
                              <w:pStyle w:val="ListParagraph"/>
                              <w:numPr>
                                <w:ilvl w:val="0"/>
                                <w:numId w:val="33"/>
                              </w:numPr>
                              <w:spacing w:before="40" w:after="0"/>
                              <w:ind w:left="714" w:hanging="357"/>
                              <w:jc w:val="both"/>
                              <w:rPr>
                                <w:rFonts w:ascii="Tahoma" w:hAnsi="Tahoma"/>
                                <w:sz w:val="20"/>
                                <w:szCs w:val="20"/>
                              </w:rPr>
                            </w:pPr>
                            <w:r w:rsidRPr="00435131">
                              <w:rPr>
                                <w:rFonts w:ascii="Tahoma" w:hAnsi="Tahoma"/>
                                <w:sz w:val="20"/>
                                <w:szCs w:val="20"/>
                              </w:rPr>
                              <w:t>Acquisitive crime decreased during the first Covid lockdown (March to July 2020) and although increases have been seen over the summer months, levels are not as high as before Covid</w:t>
                            </w:r>
                            <w:r w:rsidR="00187F60">
                              <w:rPr>
                                <w:rFonts w:ascii="Tahoma" w:hAnsi="Tahoma"/>
                                <w:sz w:val="20"/>
                                <w:szCs w:val="20"/>
                              </w:rPr>
                              <w:t>.</w:t>
                            </w:r>
                          </w:p>
                          <w:p w14:paraId="66D1C60E" w14:textId="77777777" w:rsidR="00407542" w:rsidRPr="00435131" w:rsidRDefault="00407542" w:rsidP="008B573F">
                            <w:pPr>
                              <w:pStyle w:val="ListParagraph"/>
                              <w:numPr>
                                <w:ilvl w:val="0"/>
                                <w:numId w:val="33"/>
                              </w:numPr>
                              <w:spacing w:before="40" w:after="0"/>
                              <w:ind w:left="714" w:hanging="357"/>
                              <w:jc w:val="both"/>
                              <w:rPr>
                                <w:rFonts w:ascii="Tahoma" w:hAnsi="Tahoma"/>
                                <w:sz w:val="20"/>
                                <w:szCs w:val="20"/>
                              </w:rPr>
                            </w:pPr>
                            <w:r w:rsidRPr="00435131">
                              <w:rPr>
                                <w:rFonts w:ascii="Tahoma" w:hAnsi="Tahoma"/>
                                <w:sz w:val="20"/>
                                <w:szCs w:val="20"/>
                              </w:rPr>
                              <w:t>When comparing these volumes to the same period in 2018/2019 there has been a decrease of -33% (-3,677).</w:t>
                            </w:r>
                          </w:p>
                          <w:p w14:paraId="18A7F5C2" w14:textId="77777777" w:rsidR="00407542" w:rsidRDefault="00407542" w:rsidP="00942A49">
                            <w:pPr>
                              <w:pStyle w:val="ListParagraph"/>
                              <w:spacing w:before="60" w:after="60" w:line="240" w:lineRule="auto"/>
                              <w:ind w:left="0"/>
                              <w:jc w:val="both"/>
                              <w:rPr>
                                <w:rFonts w:ascii="Tahoma" w:eastAsia="Tahoma" w:hAnsi="Tahoma" w:cs="Tahoma"/>
                                <w:color w:val="1F497D"/>
                                <w:sz w:val="20"/>
                                <w:szCs w:val="20"/>
                                <w:u w:color="1F497D"/>
                              </w:rPr>
                            </w:pPr>
                            <w:r>
                              <w:rPr>
                                <w:rFonts w:ascii="Tahoma" w:hAnsi="Tahoma"/>
                                <w:sz w:val="20"/>
                                <w:szCs w:val="20"/>
                              </w:rPr>
                              <w:t>A key focus in vehicle crime is prevention, with proactive policing, media campaigns, the use of Smart Alerts and working with manufactures to help reduce the opportunities for criminality. Keyless thefts of vehicles are the greatest threat and the public are reminded to protect the keys to keyless vehicles in a faraday bag or metal tin.</w:t>
                            </w:r>
                            <w:r>
                              <w:rPr>
                                <w:rFonts w:ascii="Tahoma" w:hAnsi="Tahoma"/>
                                <w:color w:val="1F497D"/>
                                <w:sz w:val="20"/>
                                <w:szCs w:val="20"/>
                                <w:u w:color="1F497D"/>
                              </w:rPr>
                              <w:t xml:space="preserve"> </w:t>
                            </w:r>
                          </w:p>
                          <w:p w14:paraId="54FD1D8F" w14:textId="328E5510" w:rsidR="00407542" w:rsidRDefault="00183182" w:rsidP="00407542">
                            <w:pPr>
                              <w:pStyle w:val="ListParagraph"/>
                              <w:spacing w:after="120" w:line="240" w:lineRule="auto"/>
                              <w:ind w:left="0"/>
                              <w:jc w:val="both"/>
                            </w:pPr>
                            <w:r>
                              <w:rPr>
                                <w:rFonts w:ascii="Tahoma" w:hAnsi="Tahoma"/>
                                <w:sz w:val="20"/>
                                <w:szCs w:val="20"/>
                              </w:rPr>
                              <w:t>R</w:t>
                            </w:r>
                            <w:r w:rsidR="00407542">
                              <w:rPr>
                                <w:rFonts w:ascii="Tahoma" w:hAnsi="Tahoma"/>
                                <w:sz w:val="20"/>
                                <w:szCs w:val="20"/>
                              </w:rPr>
                              <w:t xml:space="preserve">obbery was starting to decrease before the first Covid lockdown in March 2020 and has seen a -32% decrease compared to pre-Covid levels. Personal robbery is part of a neighbourhood policing focus to understand the impact of crimes on communities, and to design out this type of crime. Personal robbery is not as prevalent as in previous years and there have been no significant patterns identified as offending is sporadic. </w:t>
                            </w:r>
                          </w:p>
                          <w:p w14:paraId="2C3BA3B1" w14:textId="77777777" w:rsidR="00407542" w:rsidRDefault="00407542">
                            <w:pPr>
                              <w:pStyle w:val="Body"/>
                              <w:jc w:val="both"/>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31803CEB" id="_x0000_s1030" type="#_x0000_t202" alt="Text Box 24" style="position:absolute;margin-left:338.4pt;margin-top:.5pt;width:389.6pt;height:503.15pt;z-index:251744256;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" strokeweight=".5pt">
                <v:stroke joinstyle="round"/>
                <v:textbox inset="1.27mm,1.27mm,1.27mm,1.27mm">
                  <w:txbxContent>
                    <w:p w14:paraId="440B860F" w14:textId="055B1E96" w:rsidR="00407542" w:rsidRDefault="00407542" w:rsidP="00435131">
                      <w:pPr>
                        <w:pStyle w:val="Body"/>
                        <w:spacing w:after="60" w:line="240" w:lineRule="auto"/>
                        <w:jc w:val="both"/>
                        <w:rPr>
                          <w:rFonts w:ascii="Tahoma" w:eastAsia="Tahoma" w:hAnsi="Tahoma" w:cs="Tahoma"/>
                          <w:sz w:val="20"/>
                          <w:szCs w:val="20"/>
                        </w:rPr>
                      </w:pPr>
                      <w:r>
                        <w:rPr>
                          <w:rFonts w:ascii="Tahoma" w:hAnsi="Tahoma"/>
                          <w:sz w:val="20"/>
                          <w:szCs w:val="20"/>
                          <w:lang w:val="en-US"/>
                        </w:rPr>
                        <w:t>Anti-Social Behaviour (ASB) – Last 12 months (December 2020 to November 2021)</w:t>
                      </w:r>
                    </w:p>
                    <w:p w14:paraId="0922B35C" w14:textId="74AF54F5" w:rsidR="00407542" w:rsidRDefault="00407542">
                      <w:pPr>
                        <w:pStyle w:val="ListParagraph"/>
                        <w:numPr>
                          <w:ilvl w:val="0"/>
                          <w:numId w:val="14"/>
                        </w:numPr>
                        <w:spacing w:after="0"/>
                        <w:jc w:val="both"/>
                        <w:rPr>
                          <w:rFonts w:ascii="Tahoma" w:hAnsi="Tahoma"/>
                          <w:sz w:val="20"/>
                          <w:szCs w:val="20"/>
                        </w:rPr>
                      </w:pPr>
                      <w:r>
                        <w:rPr>
                          <w:rFonts w:ascii="Tahoma" w:hAnsi="Tahoma"/>
                          <w:sz w:val="20"/>
                          <w:szCs w:val="20"/>
                        </w:rPr>
                        <w:t>26% (3,726) of addresses have reported more than one ASB incident a decrease of -3% compared to 2018/2019. 19% (2,816) of addresses have made between two and three reports.</w:t>
                      </w:r>
                    </w:p>
                    <w:p w14:paraId="3C50A10F" w14:textId="0DA80821" w:rsidR="00407542" w:rsidRDefault="00407542" w:rsidP="00435131">
                      <w:pPr>
                        <w:pStyle w:val="Body"/>
                        <w:spacing w:before="60" w:after="0"/>
                        <w:ind w:left="68"/>
                        <w:jc w:val="both"/>
                        <w:rPr>
                          <w:rFonts w:ascii="Tahoma" w:eastAsia="Tahoma" w:hAnsi="Tahoma" w:cs="Tahoma"/>
                          <w:sz w:val="20"/>
                          <w:szCs w:val="20"/>
                        </w:rPr>
                      </w:pPr>
                      <w:r>
                        <w:rPr>
                          <w:rFonts w:ascii="Tahoma" w:hAnsi="Tahoma"/>
                          <w:sz w:val="20"/>
                          <w:szCs w:val="20"/>
                          <w:lang w:val="en-US"/>
                        </w:rPr>
                        <w:t xml:space="preserve">Repeat addresses have been used rather than telephone numbers to calculate repeats for ASB, as some addresses will have multiple telephone numbers which would reduce the proportion of repeats. </w:t>
                      </w:r>
                    </w:p>
                    <w:p w14:paraId="6F4481B6" w14:textId="77777777" w:rsidR="00435131" w:rsidRDefault="00407542" w:rsidP="00435131">
                      <w:pPr>
                        <w:pStyle w:val="Body"/>
                        <w:spacing w:before="60" w:after="0"/>
                        <w:ind w:left="68"/>
                        <w:jc w:val="both"/>
                        <w:rPr>
                          <w:rFonts w:ascii="Tahoma" w:hAnsi="Tahoma"/>
                          <w:sz w:val="20"/>
                          <w:szCs w:val="20"/>
                          <w:lang w:val="en-US"/>
                        </w:rPr>
                      </w:pPr>
                      <w:r>
                        <w:rPr>
                          <w:rFonts w:ascii="Tahoma" w:hAnsi="Tahoma"/>
                          <w:sz w:val="20"/>
                          <w:szCs w:val="20"/>
                          <w:lang w:val="en-US"/>
                        </w:rPr>
                        <w:t>Hotspot locations are identified via local knowledge, handovers from previous shifts, monitoring volumes of incidents, regular meetings to raise awareness of ongoing local issues and a daily review by the Harm Reduction Hubs.</w:t>
                      </w:r>
                    </w:p>
                    <w:p w14:paraId="0E27F80D" w14:textId="77777777" w:rsidR="00435131" w:rsidRDefault="00407542" w:rsidP="00435131">
                      <w:pPr>
                        <w:pStyle w:val="Body"/>
                        <w:spacing w:before="120" w:after="0"/>
                        <w:ind w:left="68"/>
                        <w:jc w:val="both"/>
                        <w:rPr>
                          <w:rFonts w:ascii="Tahoma" w:hAnsi="Tahoma"/>
                          <w:sz w:val="20"/>
                          <w:szCs w:val="20"/>
                          <w:lang w:val="en-US"/>
                        </w:rPr>
                      </w:pPr>
                      <w:r>
                        <w:rPr>
                          <w:rFonts w:ascii="Tahoma" w:hAnsi="Tahoma"/>
                          <w:sz w:val="20"/>
                          <w:szCs w:val="20"/>
                          <w:lang w:val="en-US"/>
                        </w:rPr>
                        <w:t>Covid has affected the occurrence of ASB and the manner in which it presents with</w:t>
                      </w:r>
                      <w:r w:rsidR="00435131">
                        <w:rPr>
                          <w:rFonts w:ascii="Tahoma" w:hAnsi="Tahoma"/>
                          <w:sz w:val="20"/>
                          <w:szCs w:val="20"/>
                          <w:lang w:val="en-US"/>
                        </w:rPr>
                        <w:t xml:space="preserve"> </w:t>
                      </w:r>
                      <w:r>
                        <w:rPr>
                          <w:rFonts w:ascii="Tahoma" w:hAnsi="Tahoma"/>
                          <w:sz w:val="20"/>
                          <w:szCs w:val="20"/>
                          <w:lang w:val="en-US"/>
                        </w:rPr>
                        <w:t xml:space="preserve">Neighbour disputes increasing due to reductions in social activity. </w:t>
                      </w:r>
                    </w:p>
                    <w:p w14:paraId="444718D2" w14:textId="1D6D88DB" w:rsidR="00407542" w:rsidRDefault="00407542" w:rsidP="00435131">
                      <w:pPr>
                        <w:pStyle w:val="Body"/>
                        <w:spacing w:before="60" w:after="0"/>
                        <w:ind w:left="68"/>
                        <w:jc w:val="both"/>
                        <w:rPr>
                          <w:rFonts w:ascii="Tahoma" w:hAnsi="Tahoma"/>
                          <w:sz w:val="20"/>
                          <w:szCs w:val="20"/>
                          <w:lang w:val="en-US"/>
                        </w:rPr>
                      </w:pPr>
                      <w:r>
                        <w:rPr>
                          <w:rFonts w:ascii="Tahoma" w:hAnsi="Tahoma"/>
                          <w:sz w:val="20"/>
                          <w:szCs w:val="20"/>
                          <w:lang w:val="en-US"/>
                        </w:rPr>
                        <w:t>Work within the Early Intervention and Prevention Unit (EIPU) has focused on multi-agency projects and visits to locations to conduct environmental visual audits at identified hotspots. The summer holiday SPACE scheme funded by the Commissioner’s Office for young people aged eight to 17 continues to be a success, with 5,000 young people attending, despite the challenges of Covid.</w:t>
                      </w:r>
                    </w:p>
                    <w:p w14:paraId="2CD3B3E5" w14:textId="77777777" w:rsidR="00183182" w:rsidRPr="00183182" w:rsidRDefault="00183182" w:rsidP="00942A49">
                      <w:pPr>
                        <w:pStyle w:val="Body"/>
                        <w:spacing w:after="240"/>
                        <w:jc w:val="both"/>
                        <w:rPr>
                          <w:rFonts w:ascii="Tahoma" w:hAnsi="Tahoma"/>
                          <w:sz w:val="2"/>
                          <w:szCs w:val="20"/>
                          <w:lang w:val="en-US"/>
                        </w:rPr>
                      </w:pPr>
                    </w:p>
                    <w:p w14:paraId="07038CF4" w14:textId="5F48F259" w:rsidR="00407542" w:rsidRDefault="00435131" w:rsidP="00942A49">
                      <w:pPr>
                        <w:pStyle w:val="Body"/>
                        <w:spacing w:before="40" w:after="0"/>
                        <w:rPr>
                          <w:rFonts w:ascii="Tahoma" w:eastAsia="Tahoma" w:hAnsi="Tahoma" w:cs="Tahoma"/>
                          <w:sz w:val="20"/>
                          <w:szCs w:val="20"/>
                        </w:rPr>
                      </w:pPr>
                      <w:r>
                        <w:rPr>
                          <w:rFonts w:ascii="Tahoma" w:hAnsi="Tahoma"/>
                          <w:b/>
                          <w:bCs/>
                          <w:sz w:val="20"/>
                          <w:szCs w:val="20"/>
                          <w:lang w:val="en-US"/>
                        </w:rPr>
                        <w:t>National Definition: -</w:t>
                      </w:r>
                      <w:r w:rsidR="00407542">
                        <w:rPr>
                          <w:rFonts w:ascii="Tahoma" w:hAnsi="Tahoma"/>
                          <w:b/>
                          <w:bCs/>
                          <w:sz w:val="20"/>
                          <w:szCs w:val="20"/>
                          <w:lang w:val="en-US"/>
                        </w:rPr>
                        <w:t xml:space="preserve"> </w:t>
                      </w:r>
                      <w:r w:rsidR="00407542" w:rsidRPr="00942A49">
                        <w:rPr>
                          <w:rFonts w:ascii="Tahoma" w:hAnsi="Tahoma"/>
                          <w:sz w:val="20"/>
                          <w:szCs w:val="20"/>
                          <w:u w:val="single"/>
                          <w:lang w:val="it-IT"/>
                        </w:rPr>
                        <w:t>Acquisitive Crime</w:t>
                      </w:r>
                      <w:r w:rsidR="00407542">
                        <w:rPr>
                          <w:rFonts w:ascii="Tahoma" w:hAnsi="Tahoma"/>
                          <w:sz w:val="20"/>
                          <w:szCs w:val="20"/>
                          <w:lang w:val="it-IT"/>
                        </w:rPr>
                        <w:t xml:space="preserve"> </w:t>
                      </w:r>
                      <w:r w:rsidR="00407542">
                        <w:rPr>
                          <w:rFonts w:ascii="Tahoma" w:hAnsi="Tahoma"/>
                          <w:sz w:val="20"/>
                          <w:szCs w:val="20"/>
                          <w:lang w:val="en-US"/>
                        </w:rPr>
                        <w:t>includes: burglary residential</w:t>
                      </w:r>
                      <w:r>
                        <w:rPr>
                          <w:rFonts w:ascii="Tahoma" w:hAnsi="Tahoma"/>
                          <w:sz w:val="20"/>
                          <w:szCs w:val="20"/>
                          <w:lang w:val="en-US"/>
                        </w:rPr>
                        <w:t>;</w:t>
                      </w:r>
                      <w:r w:rsidR="00407542">
                        <w:rPr>
                          <w:rFonts w:ascii="Tahoma" w:hAnsi="Tahoma"/>
                          <w:sz w:val="20"/>
                          <w:szCs w:val="20"/>
                          <w:lang w:val="en-US"/>
                        </w:rPr>
                        <w:t xml:space="preserve"> burglary business and community; personal and business robbery</w:t>
                      </w:r>
                      <w:r>
                        <w:rPr>
                          <w:rFonts w:ascii="Tahoma" w:hAnsi="Tahoma"/>
                          <w:sz w:val="20"/>
                          <w:szCs w:val="20"/>
                          <w:lang w:val="en-US"/>
                        </w:rPr>
                        <w:t>;</w:t>
                      </w:r>
                      <w:r w:rsidR="00407542">
                        <w:rPr>
                          <w:rFonts w:ascii="Tahoma" w:hAnsi="Tahoma"/>
                          <w:sz w:val="20"/>
                          <w:szCs w:val="20"/>
                          <w:lang w:val="en-US"/>
                        </w:rPr>
                        <w:t xml:space="preserve"> theft from vehicles</w:t>
                      </w:r>
                      <w:r>
                        <w:rPr>
                          <w:rFonts w:ascii="Tahoma" w:hAnsi="Tahoma"/>
                          <w:sz w:val="20"/>
                          <w:szCs w:val="20"/>
                          <w:lang w:val="en-US"/>
                        </w:rPr>
                        <w:t>;</w:t>
                      </w:r>
                      <w:r w:rsidR="00407542">
                        <w:rPr>
                          <w:rFonts w:ascii="Tahoma" w:hAnsi="Tahoma"/>
                          <w:sz w:val="20"/>
                          <w:szCs w:val="20"/>
                          <w:lang w:val="en-US"/>
                        </w:rPr>
                        <w:t xml:space="preserve"> theft of vehicles and theft from a person.  </w:t>
                      </w:r>
                    </w:p>
                    <w:p w14:paraId="60AF8B02" w14:textId="05F2CDCB" w:rsidR="00407542" w:rsidRDefault="00183182" w:rsidP="00435131">
                      <w:pPr>
                        <w:pStyle w:val="Body"/>
                        <w:spacing w:before="120" w:after="0" w:line="240" w:lineRule="auto"/>
                        <w:jc w:val="both"/>
                        <w:rPr>
                          <w:rFonts w:ascii="Tahoma" w:eastAsia="Tahoma" w:hAnsi="Tahoma" w:cs="Tahoma"/>
                          <w:sz w:val="20"/>
                          <w:szCs w:val="20"/>
                        </w:rPr>
                      </w:pPr>
                      <w:r>
                        <w:rPr>
                          <w:rFonts w:ascii="Tahoma" w:hAnsi="Tahoma"/>
                          <w:sz w:val="20"/>
                          <w:szCs w:val="20"/>
                          <w:lang w:val="en-US"/>
                        </w:rPr>
                        <w:t xml:space="preserve">Acquisitive Crime </w:t>
                      </w:r>
                      <w:r w:rsidR="00407542">
                        <w:rPr>
                          <w:rFonts w:ascii="Tahoma" w:hAnsi="Tahoma"/>
                          <w:sz w:val="20"/>
                          <w:szCs w:val="20"/>
                          <w:lang w:val="en-US"/>
                        </w:rPr>
                        <w:t>Last 12 months (December 2020 to November 2021)</w:t>
                      </w:r>
                    </w:p>
                    <w:p w14:paraId="1D1FC4E8" w14:textId="42411254" w:rsidR="00407542" w:rsidRPr="00435131" w:rsidRDefault="00407542" w:rsidP="008B573F">
                      <w:pPr>
                        <w:pStyle w:val="ListParagraph"/>
                        <w:numPr>
                          <w:ilvl w:val="0"/>
                          <w:numId w:val="33"/>
                        </w:numPr>
                        <w:spacing w:before="40" w:after="0"/>
                        <w:ind w:left="714" w:hanging="357"/>
                        <w:jc w:val="both"/>
                        <w:rPr>
                          <w:rFonts w:ascii="Tahoma" w:hAnsi="Tahoma"/>
                          <w:sz w:val="20"/>
                          <w:szCs w:val="20"/>
                        </w:rPr>
                      </w:pPr>
                      <w:r w:rsidRPr="00435131">
                        <w:rPr>
                          <w:rFonts w:ascii="Tahoma" w:hAnsi="Tahoma"/>
                          <w:sz w:val="20"/>
                          <w:szCs w:val="20"/>
                        </w:rPr>
                        <w:t>Acquisitive crime decreased during the first Covid lockdown (March to July 2020) and although increases have been seen over the summer months, levels are not as high as before Covid</w:t>
                      </w:r>
                      <w:r w:rsidR="00187F60">
                        <w:rPr>
                          <w:rFonts w:ascii="Tahoma" w:hAnsi="Tahoma"/>
                          <w:sz w:val="20"/>
                          <w:szCs w:val="20"/>
                        </w:rPr>
                        <w:t>.</w:t>
                      </w:r>
                    </w:p>
                    <w:p w14:paraId="66D1C60E" w14:textId="77777777" w:rsidR="00407542" w:rsidRPr="00435131" w:rsidRDefault="00407542" w:rsidP="008B573F">
                      <w:pPr>
                        <w:pStyle w:val="ListParagraph"/>
                        <w:numPr>
                          <w:ilvl w:val="0"/>
                          <w:numId w:val="33"/>
                        </w:numPr>
                        <w:spacing w:before="40" w:after="0"/>
                        <w:ind w:left="714" w:hanging="357"/>
                        <w:jc w:val="both"/>
                        <w:rPr>
                          <w:rFonts w:ascii="Tahoma" w:hAnsi="Tahoma"/>
                          <w:sz w:val="20"/>
                          <w:szCs w:val="20"/>
                        </w:rPr>
                      </w:pPr>
                      <w:r w:rsidRPr="00435131">
                        <w:rPr>
                          <w:rFonts w:ascii="Tahoma" w:hAnsi="Tahoma"/>
                          <w:sz w:val="20"/>
                          <w:szCs w:val="20"/>
                        </w:rPr>
                        <w:t>When comparing these volumes to the same period in 2018/2019 there has been a decrease of -33% (-3,677).</w:t>
                      </w:r>
                    </w:p>
                    <w:p w14:paraId="18A7F5C2" w14:textId="77777777" w:rsidR="00407542" w:rsidRDefault="00407542" w:rsidP="00942A49">
                      <w:pPr>
                        <w:pStyle w:val="ListParagraph"/>
                        <w:spacing w:before="60" w:after="60" w:line="240" w:lineRule="auto"/>
                        <w:ind w:left="0"/>
                        <w:jc w:val="both"/>
                        <w:rPr>
                          <w:rFonts w:ascii="Tahoma" w:eastAsia="Tahoma" w:hAnsi="Tahoma" w:cs="Tahoma"/>
                          <w:color w:val="1F497D"/>
                          <w:sz w:val="20"/>
                          <w:szCs w:val="20"/>
                          <w:u w:color="1F497D"/>
                        </w:rPr>
                      </w:pPr>
                      <w:r>
                        <w:rPr>
                          <w:rFonts w:ascii="Tahoma" w:hAnsi="Tahoma"/>
                          <w:sz w:val="20"/>
                          <w:szCs w:val="20"/>
                        </w:rPr>
                        <w:t>A key focus in vehicle crime is prevention, with proactive policing, media campaigns, the use of Smart Alerts and working with manufactures to help reduce the opportunities for criminality. Keyless thefts of vehicles are the greatest threat and the public are reminded to protect the keys to keyless vehicles in a faraday bag or metal tin.</w:t>
                      </w:r>
                      <w:r>
                        <w:rPr>
                          <w:rFonts w:ascii="Tahoma" w:hAnsi="Tahoma"/>
                          <w:color w:val="1F497D"/>
                          <w:sz w:val="20"/>
                          <w:szCs w:val="20"/>
                          <w:u w:color="1F497D"/>
                        </w:rPr>
                        <w:t xml:space="preserve"> </w:t>
                      </w:r>
                    </w:p>
                    <w:p w14:paraId="54FD1D8F" w14:textId="328E5510" w:rsidR="00407542" w:rsidRDefault="00183182" w:rsidP="00407542">
                      <w:pPr>
                        <w:pStyle w:val="ListParagraph"/>
                        <w:spacing w:after="120" w:line="240" w:lineRule="auto"/>
                        <w:ind w:left="0"/>
                        <w:jc w:val="both"/>
                      </w:pPr>
                      <w:r>
                        <w:rPr>
                          <w:rFonts w:ascii="Tahoma" w:hAnsi="Tahoma"/>
                          <w:sz w:val="20"/>
                          <w:szCs w:val="20"/>
                        </w:rPr>
                        <w:t>R</w:t>
                      </w:r>
                      <w:r w:rsidR="00407542">
                        <w:rPr>
                          <w:rFonts w:ascii="Tahoma" w:hAnsi="Tahoma"/>
                          <w:sz w:val="20"/>
                          <w:szCs w:val="20"/>
                        </w:rPr>
                        <w:t xml:space="preserve">obbery was starting to decrease before the first Covid lockdown in March 2020 and has seen a -32% decrease compared to pre-Covid levels. Personal robbery is part of a neighbourhood policing focus to understand the impact of crimes on communities, and to design out this type of crime. Personal robbery is not as prevalent as in previous years and there have been no significant patterns identified as offending is sporadic. </w:t>
                      </w:r>
                    </w:p>
                    <w:p w14:paraId="2C3BA3B1" w14:textId="77777777" w:rsidR="00407542" w:rsidRDefault="00407542">
                      <w:pPr>
                        <w:pStyle w:val="Body"/>
                        <w:jc w:val="both"/>
                      </w:pPr>
                    </w:p>
                  </w:txbxContent>
                </v:textbox>
                <w10:wrap type="square" anchorx="margin" anchory="margin"/>
              </v:shape>
            </w:pict>
          </mc:Fallback>
        </mc:AlternateContent>
      </w:r>
      <w:r>
        <w:rPr>
          <w:noProof/>
        </w:rPr>
        <w:drawing>
          <wp:anchor distT="57150" distB="57150" distL="57150" distR="57150" simplePos="0" relativeHeight="251667456" behindDoc="1" locked="0" layoutInCell="1" allowOverlap="1" wp14:anchorId="684EFD5A" wp14:editId="460EA631">
            <wp:simplePos x="0" y="0"/>
            <wp:positionH relativeFrom="margin">
              <wp:align>left</wp:align>
            </wp:positionH>
            <wp:positionV relativeFrom="line">
              <wp:posOffset>284480</wp:posOffset>
            </wp:positionV>
            <wp:extent cx="4531995" cy="2583815"/>
            <wp:effectExtent l="0" t="0" r="1905" b="6985"/>
            <wp:wrapTight wrapText="bothSides">
              <wp:wrapPolygon edited="1">
                <wp:start x="0" y="0"/>
                <wp:lineTo x="21600" y="0"/>
                <wp:lineTo x="21600" y="21600"/>
                <wp:lineTo x="0" y="21600"/>
                <wp:lineTo x="0" y="0"/>
              </wp:wrapPolygon>
            </wp:wrapTight>
            <wp:docPr id="1073741845" name="officeArt object" descr="Picture 209"/>
            <wp:cNvGraphicFramePr/>
            <a:graphic xmlns:a="http://schemas.openxmlformats.org/drawingml/2006/main">
              <a:graphicData uri="http://schemas.openxmlformats.org/drawingml/2006/picture">
                <pic:pic xmlns:pic="http://schemas.openxmlformats.org/drawingml/2006/picture">
                  <pic:nvPicPr>
                    <pic:cNvPr id="1073741845" name="Picture 209" descr="Picture 209"/>
                    <pic:cNvPicPr>
                      <a:picLocks noChangeAspect="1"/>
                    </pic:cNvPicPr>
                  </pic:nvPicPr>
                  <pic:blipFill>
                    <a:blip r:embed="rId16">
                      <a:extLst/>
                    </a:blip>
                    <a:stretch>
                      <a:fillRect/>
                    </a:stretch>
                  </pic:blipFill>
                  <pic:spPr>
                    <a:xfrm>
                      <a:off x="0" y="0"/>
                      <a:ext cx="4536381" cy="258653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4234A">
        <w:rPr>
          <w:rFonts w:ascii="Tahoma" w:hAnsi="Tahoma"/>
          <w:b/>
          <w:bCs/>
          <w:color w:val="1F4E79"/>
          <w:sz w:val="28"/>
          <w:szCs w:val="28"/>
          <w:u w:color="1F4E79"/>
          <w:lang w:val="en-US"/>
        </w:rPr>
        <w:t>Tackle Anti-Social Behaviour</w:t>
      </w:r>
    </w:p>
    <w:p w14:paraId="0ED2825E" w14:textId="33B83860" w:rsidR="00F26A11" w:rsidRPr="00183182" w:rsidRDefault="00C4234A" w:rsidP="00942A49">
      <w:pPr>
        <w:pStyle w:val="Body"/>
        <w:spacing w:before="180" w:after="60" w:line="240" w:lineRule="auto"/>
        <w:rPr>
          <w:rFonts w:ascii="Tahoma" w:hAnsi="Tahoma"/>
          <w:b/>
          <w:bCs/>
          <w:color w:val="1F4E79"/>
          <w:sz w:val="28"/>
          <w:szCs w:val="28"/>
          <w:u w:color="1F4E79"/>
          <w:lang w:val="en-US"/>
        </w:rPr>
      </w:pPr>
      <w:r>
        <w:rPr>
          <w:rFonts w:ascii="Tahoma" w:hAnsi="Tahoma"/>
          <w:b/>
          <w:bCs/>
          <w:color w:val="1F4E79"/>
          <w:sz w:val="28"/>
          <w:szCs w:val="28"/>
          <w:u w:color="1F4E79"/>
          <w:lang w:val="en-US"/>
        </w:rPr>
        <w:t xml:space="preserve">Reduce Neighbourhood Crime </w:t>
      </w:r>
      <w:r w:rsidR="00F47FCB">
        <w:rPr>
          <w:rFonts w:ascii="Tahoma" w:hAnsi="Tahoma"/>
          <w:b/>
          <w:bCs/>
          <w:color w:val="1F4E79"/>
          <w:sz w:val="28"/>
          <w:szCs w:val="28"/>
          <w:u w:color="1F4E79"/>
          <w:lang w:val="en-US"/>
        </w:rPr>
        <w:t xml:space="preserve">- </w:t>
      </w:r>
      <w:r>
        <w:rPr>
          <w:rFonts w:ascii="Tahoma" w:hAnsi="Tahoma"/>
          <w:b/>
          <w:bCs/>
          <w:color w:val="1F4E79"/>
          <w:sz w:val="28"/>
          <w:szCs w:val="28"/>
          <w:u w:color="1F4E79"/>
          <w:lang w:val="en-US"/>
        </w:rPr>
        <w:t>N</w:t>
      </w:r>
      <w:r w:rsidR="00F47FCB">
        <w:rPr>
          <w:rFonts w:ascii="Tahoma" w:hAnsi="Tahoma"/>
          <w:b/>
          <w:bCs/>
          <w:color w:val="1F4E79"/>
          <w:sz w:val="28"/>
          <w:szCs w:val="28"/>
          <w:u w:color="1F4E79"/>
          <w:lang w:val="en-US"/>
        </w:rPr>
        <w:t xml:space="preserve">ational Crime and </w:t>
      </w:r>
      <w:r w:rsidR="00183182">
        <w:rPr>
          <w:noProof/>
        </w:rPr>
        <w:drawing>
          <wp:anchor distT="57150" distB="57150" distL="57150" distR="57150" simplePos="0" relativeHeight="251668480" behindDoc="1" locked="0" layoutInCell="1" allowOverlap="1" wp14:anchorId="38130D71" wp14:editId="5A0C3C67">
            <wp:simplePos x="0" y="0"/>
            <wp:positionH relativeFrom="margin">
              <wp:align>left</wp:align>
            </wp:positionH>
            <wp:positionV relativeFrom="line">
              <wp:posOffset>298450</wp:posOffset>
            </wp:positionV>
            <wp:extent cx="4555490" cy="2536190"/>
            <wp:effectExtent l="0" t="0" r="0" b="0"/>
            <wp:wrapTight wrapText="bothSides">
              <wp:wrapPolygon edited="1">
                <wp:start x="0" y="0"/>
                <wp:lineTo x="21600" y="0"/>
                <wp:lineTo x="21600" y="21600"/>
                <wp:lineTo x="0" y="21600"/>
                <wp:lineTo x="0" y="0"/>
              </wp:wrapPolygon>
            </wp:wrapTight>
            <wp:docPr id="1073741848" name="officeArt object" descr="Picture 210"/>
            <wp:cNvGraphicFramePr/>
            <a:graphic xmlns:a="http://schemas.openxmlformats.org/drawingml/2006/main">
              <a:graphicData uri="http://schemas.openxmlformats.org/drawingml/2006/picture">
                <pic:pic xmlns:pic="http://schemas.openxmlformats.org/drawingml/2006/picture">
                  <pic:nvPicPr>
                    <pic:cNvPr id="1073741848" name="Picture 210" descr="Picture 210"/>
                    <pic:cNvPicPr>
                      <a:picLocks noChangeAspect="1"/>
                    </pic:cNvPicPr>
                  </pic:nvPicPr>
                  <pic:blipFill>
                    <a:blip r:embed="rId17">
                      <a:extLst/>
                    </a:blip>
                    <a:stretch>
                      <a:fillRect/>
                    </a:stretch>
                  </pic:blipFill>
                  <pic:spPr>
                    <a:xfrm>
                      <a:off x="0" y="0"/>
                      <a:ext cx="4555490" cy="25361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47FCB">
        <w:rPr>
          <w:rFonts w:ascii="Tahoma" w:hAnsi="Tahoma"/>
          <w:b/>
          <w:bCs/>
          <w:color w:val="1F4E79"/>
          <w:sz w:val="28"/>
          <w:szCs w:val="28"/>
          <w:u w:color="1F4E79"/>
          <w:lang w:val="en-US"/>
        </w:rPr>
        <w:t>Policing Measure</w:t>
      </w:r>
    </w:p>
    <w:p w14:paraId="7CD9F313" w14:textId="417077F5" w:rsidR="00F26A11" w:rsidRDefault="000C3F0D">
      <w:pPr>
        <w:pStyle w:val="Body"/>
        <w:rPr>
          <w:rFonts w:ascii="Tahoma" w:eastAsia="Tahoma" w:hAnsi="Tahoma" w:cs="Tahoma"/>
          <w:b/>
          <w:bCs/>
          <w:color w:val="FF0000"/>
          <w:sz w:val="28"/>
          <w:szCs w:val="28"/>
          <w:u w:color="FF0000"/>
        </w:rPr>
      </w:pPr>
      <w:r>
        <w:rPr>
          <w:rFonts w:ascii="Tahoma" w:hAnsi="Tahoma"/>
          <w:b/>
          <w:bCs/>
          <w:color w:val="2F5496"/>
          <w:sz w:val="28"/>
          <w:szCs w:val="28"/>
          <w:u w:color="2F5496"/>
          <w:lang w:val="en-US"/>
        </w:rPr>
        <w:lastRenderedPageBreak/>
        <w:t>R</w:t>
      </w:r>
      <w:r w:rsidR="00C4234A">
        <w:rPr>
          <w:rFonts w:ascii="Tahoma" w:hAnsi="Tahoma"/>
          <w:b/>
          <w:bCs/>
          <w:color w:val="2F5496"/>
          <w:sz w:val="28"/>
          <w:szCs w:val="28"/>
          <w:u w:color="2F5496"/>
          <w:lang w:val="en-US"/>
        </w:rPr>
        <w:t>oad Safety: Enforcement</w:t>
      </w:r>
    </w:p>
    <w:p w14:paraId="504F0D4C" w14:textId="12B6BC30" w:rsidR="00F26A11" w:rsidRDefault="00942A49">
      <w:pPr>
        <w:pStyle w:val="Body"/>
        <w:rPr>
          <w:rFonts w:ascii="Tahoma" w:eastAsia="Tahoma" w:hAnsi="Tahoma" w:cs="Tahoma"/>
          <w:b/>
          <w:bCs/>
          <w:color w:val="2F5496"/>
          <w:sz w:val="28"/>
          <w:szCs w:val="28"/>
          <w:u w:color="2F5496"/>
        </w:rPr>
      </w:pPr>
      <w:r>
        <w:rPr>
          <w:noProof/>
        </w:rPr>
        <w:drawing>
          <wp:anchor distT="0" distB="0" distL="0" distR="0" simplePos="0" relativeHeight="251720704" behindDoc="0" locked="0" layoutInCell="1" allowOverlap="1" wp14:anchorId="24896782" wp14:editId="44FA9C84">
            <wp:simplePos x="0" y="0"/>
            <wp:positionH relativeFrom="margin">
              <wp:align>left</wp:align>
            </wp:positionH>
            <wp:positionV relativeFrom="paragraph">
              <wp:posOffset>6350</wp:posOffset>
            </wp:positionV>
            <wp:extent cx="4468633" cy="2751151"/>
            <wp:effectExtent l="0" t="0" r="8255" b="0"/>
            <wp:wrapNone/>
            <wp:docPr id="1073741850" name="officeArt object" descr="Picture 241"/>
            <wp:cNvGraphicFramePr/>
            <a:graphic xmlns:a="http://schemas.openxmlformats.org/drawingml/2006/main">
              <a:graphicData uri="http://schemas.openxmlformats.org/drawingml/2006/picture">
                <pic:pic xmlns:pic="http://schemas.openxmlformats.org/drawingml/2006/picture">
                  <pic:nvPicPr>
                    <pic:cNvPr id="1073741850" name="Picture 241" descr="Picture 241"/>
                    <pic:cNvPicPr>
                      <a:picLocks noChangeAspect="1"/>
                    </pic:cNvPicPr>
                  </pic:nvPicPr>
                  <pic:blipFill>
                    <a:blip r:embed="rId18">
                      <a:extLst/>
                    </a:blip>
                    <a:stretch>
                      <a:fillRect/>
                    </a:stretch>
                  </pic:blipFill>
                  <pic:spPr>
                    <a:xfrm>
                      <a:off x="0" y="0"/>
                      <a:ext cx="4476356" cy="275590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0053820" w14:textId="46799DB3" w:rsidR="00F26A11" w:rsidRPr="00F47FCB" w:rsidRDefault="00942A49" w:rsidP="00F47FCB">
      <w:pPr>
        <w:pStyle w:val="Body"/>
      </w:pPr>
      <w:r>
        <w:rPr>
          <w:rFonts w:ascii="Tahoma" w:eastAsia="Tahoma" w:hAnsi="Tahoma" w:cs="Tahoma"/>
          <w:b/>
          <w:bCs/>
          <w:noProof/>
          <w:color w:val="2F5496"/>
          <w:sz w:val="28"/>
          <w:szCs w:val="28"/>
          <w:u w:color="2F5496"/>
        </w:rPr>
        <mc:AlternateContent>
          <mc:Choice Requires="wps">
            <w:drawing>
              <wp:anchor distT="0" distB="0" distL="0" distR="0" simplePos="0" relativeHeight="251706368" behindDoc="0" locked="0" layoutInCell="1" allowOverlap="1" wp14:anchorId="38346D92" wp14:editId="1CD6B575">
                <wp:simplePos x="0" y="0"/>
                <wp:positionH relativeFrom="margin">
                  <wp:align>right</wp:align>
                </wp:positionH>
                <wp:positionV relativeFrom="line">
                  <wp:posOffset>334203</wp:posOffset>
                </wp:positionV>
                <wp:extent cx="4916087" cy="4548146"/>
                <wp:effectExtent l="0" t="0" r="18415" b="24130"/>
                <wp:wrapNone/>
                <wp:docPr id="1073741851" name="officeArt object" descr="Text Box 230"/>
                <wp:cNvGraphicFramePr/>
                <a:graphic xmlns:a="http://schemas.openxmlformats.org/drawingml/2006/main">
                  <a:graphicData uri="http://schemas.microsoft.com/office/word/2010/wordprocessingShape">
                    <wps:wsp>
                      <wps:cNvSpPr txBox="1"/>
                      <wps:spPr>
                        <a:xfrm>
                          <a:off x="0" y="0"/>
                          <a:ext cx="4916087" cy="4548146"/>
                        </a:xfrm>
                        <a:prstGeom prst="rect">
                          <a:avLst/>
                        </a:prstGeom>
                        <a:solidFill>
                          <a:srgbClr val="FFFFFF"/>
                        </a:solidFill>
                        <a:ln w="6350" cap="flat">
                          <a:solidFill>
                            <a:srgbClr val="000000"/>
                          </a:solidFill>
                          <a:prstDash val="solid"/>
                          <a:round/>
                        </a:ln>
                        <a:effectLst/>
                      </wps:spPr>
                      <wps:txbx>
                        <w:txbxContent>
                          <w:p w14:paraId="58D16408" w14:textId="2EBD7E19" w:rsidR="00407542" w:rsidRDefault="00407542">
                            <w:pPr>
                              <w:pStyle w:val="Body"/>
                              <w:jc w:val="both"/>
                              <w:rPr>
                                <w:rFonts w:ascii="Tahoma" w:eastAsia="Tahoma" w:hAnsi="Tahoma" w:cs="Tahoma"/>
                                <w:sz w:val="20"/>
                                <w:szCs w:val="20"/>
                              </w:rPr>
                            </w:pPr>
                            <w:r>
                              <w:rPr>
                                <w:rFonts w:ascii="Tahoma" w:hAnsi="Tahoma"/>
                                <w:sz w:val="20"/>
                                <w:szCs w:val="20"/>
                                <w:lang w:val="en-US"/>
                              </w:rPr>
                              <w:t xml:space="preserve">The Roads Policing Unit (RPU) were introduced in September 2019 and since this time resources have increased. RPU are also working more closely with Neighbourhood Policing Teams addressing the concerns of residents in the communities. This includes supporting Community Speed Watch which is now re-starting after Covid-19 restrictions and also targeting areas of criminality such as insecure loads and tachograph offences and proactively policing the roads concentrating on speed, mobile phone, drink/drug driving and seat belt offences (fatal 4), and also utilising Bikesafe to educate riders and enhance biking skills. </w:t>
                            </w:r>
                          </w:p>
                          <w:p w14:paraId="4D3FD487" w14:textId="77777777" w:rsidR="008B573F" w:rsidRDefault="00407542" w:rsidP="008B573F">
                            <w:pPr>
                              <w:jc w:val="both"/>
                              <w:rPr>
                                <w:rFonts w:ascii="Tahoma" w:hAnsi="Tahoma"/>
                                <w:sz w:val="20"/>
                                <w:szCs w:val="20"/>
                              </w:rPr>
                            </w:pPr>
                            <w:r w:rsidRPr="008B573F">
                              <w:rPr>
                                <w:rFonts w:ascii="Tahoma" w:hAnsi="Tahoma"/>
                                <w:sz w:val="20"/>
                                <w:szCs w:val="20"/>
                              </w:rPr>
                              <w:t>Road Safety – Last 12 months (December 2020 to November 2021)</w:t>
                            </w:r>
                          </w:p>
                          <w:p w14:paraId="78A85E9E" w14:textId="22B32284" w:rsidR="00407542" w:rsidRPr="008B573F" w:rsidRDefault="00407542" w:rsidP="008B573F">
                            <w:pPr>
                              <w:pStyle w:val="ListParagraph"/>
                              <w:numPr>
                                <w:ilvl w:val="0"/>
                                <w:numId w:val="38"/>
                              </w:numPr>
                              <w:jc w:val="both"/>
                              <w:rPr>
                                <w:rFonts w:ascii="Tahoma" w:hAnsi="Tahoma"/>
                                <w:sz w:val="20"/>
                                <w:szCs w:val="20"/>
                              </w:rPr>
                            </w:pPr>
                            <w:r w:rsidRPr="008B573F">
                              <w:rPr>
                                <w:rFonts w:ascii="Tahoma" w:hAnsi="Tahoma"/>
                                <w:sz w:val="20"/>
                                <w:szCs w:val="20"/>
                              </w:rPr>
                              <w:t>The force has recorded 214 killed and seriously injured collisions (KSI).</w:t>
                            </w:r>
                          </w:p>
                          <w:p w14:paraId="6E42D732" w14:textId="77777777" w:rsidR="00407542" w:rsidRDefault="00407542">
                            <w:pPr>
                              <w:pStyle w:val="ListParagraph"/>
                              <w:spacing w:after="0" w:line="240" w:lineRule="auto"/>
                              <w:jc w:val="both"/>
                              <w:rPr>
                                <w:rFonts w:ascii="Tahoma" w:eastAsia="Tahoma" w:hAnsi="Tahoma" w:cs="Tahoma"/>
                                <w:sz w:val="20"/>
                                <w:szCs w:val="20"/>
                              </w:rPr>
                            </w:pPr>
                          </w:p>
                          <w:p w14:paraId="1546867D" w14:textId="77777777" w:rsidR="00407542" w:rsidRDefault="00407542">
                            <w:pPr>
                              <w:pStyle w:val="Body"/>
                              <w:spacing w:after="0" w:line="240" w:lineRule="auto"/>
                              <w:jc w:val="both"/>
                              <w:rPr>
                                <w:rFonts w:ascii="Tahoma" w:eastAsia="Tahoma" w:hAnsi="Tahoma" w:cs="Tahoma"/>
                                <w:kern w:val="24"/>
                                <w:sz w:val="20"/>
                                <w:szCs w:val="20"/>
                              </w:rPr>
                            </w:pPr>
                            <w:r>
                              <w:rPr>
                                <w:rFonts w:ascii="Tahoma" w:hAnsi="Tahoma"/>
                                <w:kern w:val="24"/>
                                <w:sz w:val="20"/>
                                <w:szCs w:val="20"/>
                                <w:lang w:val="en-US"/>
                              </w:rPr>
                              <w:t>Analysis of fatal collisions over the last 12 months has revealed that:</w:t>
                            </w:r>
                          </w:p>
                          <w:p w14:paraId="4DA21D7C" w14:textId="6A5592AD" w:rsidR="00407542" w:rsidRDefault="00407542" w:rsidP="008B573F">
                            <w:pPr>
                              <w:pStyle w:val="Body"/>
                              <w:numPr>
                                <w:ilvl w:val="0"/>
                                <w:numId w:val="15"/>
                              </w:numPr>
                              <w:spacing w:before="60" w:after="0" w:line="240" w:lineRule="auto"/>
                              <w:jc w:val="both"/>
                              <w:rPr>
                                <w:rFonts w:ascii="Tahoma" w:hAnsi="Tahoma"/>
                                <w:sz w:val="20"/>
                                <w:szCs w:val="20"/>
                                <w:lang w:val="en-US"/>
                              </w:rPr>
                            </w:pPr>
                            <w:r>
                              <w:rPr>
                                <w:rFonts w:ascii="Tahoma" w:hAnsi="Tahoma"/>
                                <w:kern w:val="24"/>
                                <w:sz w:val="20"/>
                                <w:szCs w:val="20"/>
                                <w:lang w:val="en-US"/>
                              </w:rPr>
                              <w:t>The highest number of fatalities were in the age group 25 to 34 years (three car drivers and two pedestrians)</w:t>
                            </w:r>
                            <w:r w:rsidR="00187F60">
                              <w:rPr>
                                <w:rFonts w:ascii="Tahoma" w:hAnsi="Tahoma"/>
                                <w:kern w:val="24"/>
                                <w:sz w:val="20"/>
                                <w:szCs w:val="20"/>
                                <w:lang w:val="en-US"/>
                              </w:rPr>
                              <w:t>.</w:t>
                            </w:r>
                          </w:p>
                          <w:p w14:paraId="5F52011A" w14:textId="01F3356F" w:rsidR="00407542" w:rsidRDefault="00407542" w:rsidP="008B573F">
                            <w:pPr>
                              <w:pStyle w:val="Body"/>
                              <w:numPr>
                                <w:ilvl w:val="0"/>
                                <w:numId w:val="16"/>
                              </w:numPr>
                              <w:spacing w:before="60" w:after="0" w:line="240" w:lineRule="auto"/>
                              <w:jc w:val="both"/>
                              <w:rPr>
                                <w:rFonts w:ascii="Tahoma" w:hAnsi="Tahoma"/>
                                <w:sz w:val="20"/>
                                <w:szCs w:val="20"/>
                                <w:lang w:val="en-US"/>
                              </w:rPr>
                            </w:pPr>
                            <w:r>
                              <w:rPr>
                                <w:rFonts w:ascii="Tahoma" w:hAnsi="Tahoma"/>
                                <w:kern w:val="24"/>
                                <w:sz w:val="20"/>
                                <w:szCs w:val="20"/>
                                <w:lang w:val="en-US"/>
                              </w:rPr>
                              <w:t>Over the last 12 months, 71% of all fatalities were male</w:t>
                            </w:r>
                            <w:r w:rsidR="00187F60">
                              <w:rPr>
                                <w:rFonts w:ascii="Tahoma" w:hAnsi="Tahoma"/>
                                <w:kern w:val="24"/>
                                <w:sz w:val="20"/>
                                <w:szCs w:val="20"/>
                                <w:lang w:val="en-US"/>
                              </w:rPr>
                              <w:t>.</w:t>
                            </w:r>
                          </w:p>
                          <w:p w14:paraId="6801213A" w14:textId="77777777" w:rsidR="00407542" w:rsidRDefault="00407542" w:rsidP="008B573F">
                            <w:pPr>
                              <w:pStyle w:val="Body"/>
                              <w:numPr>
                                <w:ilvl w:val="0"/>
                                <w:numId w:val="16"/>
                              </w:numPr>
                              <w:spacing w:before="60" w:after="0" w:line="240" w:lineRule="auto"/>
                              <w:jc w:val="both"/>
                              <w:rPr>
                                <w:rFonts w:ascii="Tahoma" w:hAnsi="Tahoma"/>
                                <w:sz w:val="20"/>
                                <w:szCs w:val="20"/>
                                <w:lang w:val="en-US"/>
                              </w:rPr>
                            </w:pPr>
                            <w:r>
                              <w:rPr>
                                <w:rFonts w:ascii="Tahoma" w:hAnsi="Tahoma"/>
                                <w:kern w:val="24"/>
                                <w:sz w:val="20"/>
                                <w:szCs w:val="20"/>
                                <w:lang w:val="en-US"/>
                              </w:rPr>
                              <w:t>The largest contributory factors in fatal collisions were loss of control, failed to look properly and exceeding the speed limit.</w:t>
                            </w:r>
                            <w:r>
                              <w:rPr>
                                <w:rFonts w:ascii="Tahoma" w:hAnsi="Tahoma"/>
                                <w:kern w:val="24"/>
                                <w:sz w:val="20"/>
                                <w:szCs w:val="20"/>
                              </w:rPr>
                              <w:t xml:space="preserve"> </w:t>
                            </w:r>
                          </w:p>
                          <w:p w14:paraId="0E64A5A9" w14:textId="4F4F13C3" w:rsidR="00407542" w:rsidRDefault="00407542" w:rsidP="008B573F">
                            <w:pPr>
                              <w:pStyle w:val="Body"/>
                              <w:numPr>
                                <w:ilvl w:val="0"/>
                                <w:numId w:val="16"/>
                              </w:numPr>
                              <w:spacing w:before="60" w:line="240" w:lineRule="auto"/>
                              <w:jc w:val="both"/>
                              <w:rPr>
                                <w:rFonts w:ascii="Tahoma" w:hAnsi="Tahoma"/>
                                <w:sz w:val="20"/>
                                <w:szCs w:val="20"/>
                                <w:lang w:val="en-US"/>
                              </w:rPr>
                            </w:pPr>
                            <w:r>
                              <w:rPr>
                                <w:rFonts w:ascii="Tahoma" w:hAnsi="Tahoma"/>
                                <w:kern w:val="24"/>
                                <w:sz w:val="20"/>
                                <w:szCs w:val="20"/>
                                <w:lang w:val="en-US"/>
                              </w:rPr>
                              <w:t xml:space="preserve">Of the 21 fatalities in the last 12 months, there were nine car drivers, five motorcycle riders, three passengers and four pedestrians. </w:t>
                            </w:r>
                          </w:p>
                          <w:p w14:paraId="4633F3F9" w14:textId="27B60B37" w:rsidR="00407542" w:rsidRDefault="00407542">
                            <w:pPr>
                              <w:pStyle w:val="Body"/>
                              <w:spacing w:after="0" w:line="240" w:lineRule="auto"/>
                              <w:jc w:val="both"/>
                              <w:rPr>
                                <w:rFonts w:ascii="Tahoma" w:eastAsia="Tahoma" w:hAnsi="Tahoma" w:cs="Tahoma"/>
                                <w:color w:val="FF0000"/>
                                <w:sz w:val="20"/>
                                <w:szCs w:val="20"/>
                                <w:u w:color="FF0000"/>
                              </w:rPr>
                            </w:pPr>
                            <w:r>
                              <w:rPr>
                                <w:rFonts w:ascii="Tahoma" w:hAnsi="Tahoma"/>
                                <w:kern w:val="24"/>
                                <w:sz w:val="20"/>
                                <w:szCs w:val="20"/>
                                <w:lang w:val="en-US"/>
                              </w:rPr>
                              <w:t xml:space="preserve">After the initial Covid-19 lockdown, there were increases in relation to speed camera offences (from April 20), volumes have since returned to pre Covid levels, although subject to a degree of variance. </w:t>
                            </w:r>
                            <w:r>
                              <w:rPr>
                                <w:rFonts w:ascii="Tahoma" w:hAnsi="Tahoma"/>
                                <w:sz w:val="20"/>
                                <w:szCs w:val="20"/>
                                <w:lang w:val="en-US"/>
                              </w:rPr>
                              <w:t>When comparing these volumes to the same period in 2018/2019 there has been an increase of 6% (3350 enforcements). Implementation of new average speed cameras on the A500 in September 2020 also contributed to increased enforcement.</w:t>
                            </w:r>
                          </w:p>
                          <w:p w14:paraId="52237E68" w14:textId="77777777" w:rsidR="00407542" w:rsidRPr="000C3F0D" w:rsidRDefault="00407542" w:rsidP="000C3F0D">
                            <w:pPr>
                              <w:jc w:val="both"/>
                              <w:rPr>
                                <w:rFonts w:ascii="Tahoma" w:eastAsia="Tahoma" w:hAnsi="Tahoma" w:cs="Tahoma"/>
                                <w:sz w:val="20"/>
                                <w:szCs w:val="20"/>
                              </w:rPr>
                            </w:pPr>
                          </w:p>
                          <w:p w14:paraId="36B54BA6" w14:textId="77777777" w:rsidR="00407542" w:rsidRDefault="00407542">
                            <w:pPr>
                              <w:pStyle w:val="Body"/>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38346D92" id="_x0000_s1031" type="#_x0000_t202" alt="Text Box 230" style="position:absolute;margin-left:335.9pt;margin-top:26.3pt;width:387.1pt;height:358.1pt;z-index:251706368;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" strokeweight=".5pt">
                <v:stroke joinstyle="round"/>
                <v:textbox inset="1.27mm,1.27mm,1.27mm,1.27mm">
                  <w:txbxContent>
                    <w:p w14:paraId="58D16408" w14:textId="2EBD7E19" w:rsidR="00407542" w:rsidRDefault="00407542">
                      <w:pPr>
                        <w:pStyle w:val="Body"/>
                        <w:jc w:val="both"/>
                        <w:rPr>
                          <w:rFonts w:ascii="Tahoma" w:eastAsia="Tahoma" w:hAnsi="Tahoma" w:cs="Tahoma"/>
                          <w:sz w:val="20"/>
                          <w:szCs w:val="20"/>
                        </w:rPr>
                      </w:pPr>
                      <w:r>
                        <w:rPr>
                          <w:rFonts w:ascii="Tahoma" w:hAnsi="Tahoma"/>
                          <w:sz w:val="20"/>
                          <w:szCs w:val="20"/>
                          <w:lang w:val="en-US"/>
                        </w:rPr>
                        <w:t xml:space="preserve">The Roads Policing Unit (RPU) were introduced in September 2019 and since this time resources have increased. RPU are also working more closely with Neighbourhood Policing Teams addressing the concerns of residents in the communities. This includes supporting Community Speed Watch which is now re-starting after Covid-19 restrictions and also targeting areas of criminality such as insecure loads and tachograph offences and proactively policing the roads concentrating on speed, mobile phone, drink/drug driving and seat belt offences (fatal 4), and also utilising Bikesafe to educate riders and enhance biking skills. </w:t>
                      </w:r>
                    </w:p>
                    <w:p w14:paraId="4D3FD487" w14:textId="77777777" w:rsidR="008B573F" w:rsidRDefault="00407542" w:rsidP="008B573F">
                      <w:pPr>
                        <w:jc w:val="both"/>
                        <w:rPr>
                          <w:rFonts w:ascii="Tahoma" w:hAnsi="Tahoma"/>
                          <w:sz w:val="20"/>
                          <w:szCs w:val="20"/>
                        </w:rPr>
                      </w:pPr>
                      <w:r w:rsidRPr="008B573F">
                        <w:rPr>
                          <w:rFonts w:ascii="Tahoma" w:hAnsi="Tahoma"/>
                          <w:sz w:val="20"/>
                          <w:szCs w:val="20"/>
                        </w:rPr>
                        <w:t>Road Safety – Last 12 months (December 2020 to November 2021)</w:t>
                      </w:r>
                    </w:p>
                    <w:p w14:paraId="78A85E9E" w14:textId="22B32284" w:rsidR="00407542" w:rsidRPr="008B573F" w:rsidRDefault="00407542" w:rsidP="008B573F">
                      <w:pPr>
                        <w:pStyle w:val="ListParagraph"/>
                        <w:numPr>
                          <w:ilvl w:val="0"/>
                          <w:numId w:val="38"/>
                        </w:numPr>
                        <w:jc w:val="both"/>
                        <w:rPr>
                          <w:rFonts w:ascii="Tahoma" w:hAnsi="Tahoma"/>
                          <w:sz w:val="20"/>
                          <w:szCs w:val="20"/>
                        </w:rPr>
                      </w:pPr>
                      <w:r w:rsidRPr="008B573F">
                        <w:rPr>
                          <w:rFonts w:ascii="Tahoma" w:hAnsi="Tahoma"/>
                          <w:sz w:val="20"/>
                          <w:szCs w:val="20"/>
                        </w:rPr>
                        <w:t>The force has recorded 214 killed and seriously injured collisions (KSI).</w:t>
                      </w:r>
                    </w:p>
                    <w:p w14:paraId="6E42D732" w14:textId="77777777" w:rsidR="00407542" w:rsidRDefault="00407542">
                      <w:pPr>
                        <w:pStyle w:val="ListParagraph"/>
                        <w:spacing w:after="0" w:line="240" w:lineRule="auto"/>
                        <w:jc w:val="both"/>
                        <w:rPr>
                          <w:rFonts w:ascii="Tahoma" w:eastAsia="Tahoma" w:hAnsi="Tahoma" w:cs="Tahoma"/>
                          <w:sz w:val="20"/>
                          <w:szCs w:val="20"/>
                        </w:rPr>
                      </w:pPr>
                    </w:p>
                    <w:p w14:paraId="1546867D" w14:textId="77777777" w:rsidR="00407542" w:rsidRDefault="00407542">
                      <w:pPr>
                        <w:pStyle w:val="Body"/>
                        <w:spacing w:after="0" w:line="240" w:lineRule="auto"/>
                        <w:jc w:val="both"/>
                        <w:rPr>
                          <w:rFonts w:ascii="Tahoma" w:eastAsia="Tahoma" w:hAnsi="Tahoma" w:cs="Tahoma"/>
                          <w:kern w:val="24"/>
                          <w:sz w:val="20"/>
                          <w:szCs w:val="20"/>
                        </w:rPr>
                      </w:pPr>
                      <w:r>
                        <w:rPr>
                          <w:rFonts w:ascii="Tahoma" w:hAnsi="Tahoma"/>
                          <w:kern w:val="24"/>
                          <w:sz w:val="20"/>
                          <w:szCs w:val="20"/>
                          <w:lang w:val="en-US"/>
                        </w:rPr>
                        <w:t>Analysis of fatal collisions over the last 12 months has revealed that:</w:t>
                      </w:r>
                    </w:p>
                    <w:p w14:paraId="4DA21D7C" w14:textId="6A5592AD" w:rsidR="00407542" w:rsidRDefault="00407542" w:rsidP="008B573F">
                      <w:pPr>
                        <w:pStyle w:val="Body"/>
                        <w:numPr>
                          <w:ilvl w:val="0"/>
                          <w:numId w:val="15"/>
                        </w:numPr>
                        <w:spacing w:before="60" w:after="0" w:line="240" w:lineRule="auto"/>
                        <w:jc w:val="both"/>
                        <w:rPr>
                          <w:rFonts w:ascii="Tahoma" w:hAnsi="Tahoma"/>
                          <w:sz w:val="20"/>
                          <w:szCs w:val="20"/>
                          <w:lang w:val="en-US"/>
                        </w:rPr>
                      </w:pPr>
                      <w:r>
                        <w:rPr>
                          <w:rFonts w:ascii="Tahoma" w:hAnsi="Tahoma"/>
                          <w:kern w:val="24"/>
                          <w:sz w:val="20"/>
                          <w:szCs w:val="20"/>
                          <w:lang w:val="en-US"/>
                        </w:rPr>
                        <w:t>The highest number of fatalities were in the age group 25 to 34 years (three car drivers and two pedestrians)</w:t>
                      </w:r>
                      <w:r w:rsidR="00187F60">
                        <w:rPr>
                          <w:rFonts w:ascii="Tahoma" w:hAnsi="Tahoma"/>
                          <w:kern w:val="24"/>
                          <w:sz w:val="20"/>
                          <w:szCs w:val="20"/>
                          <w:lang w:val="en-US"/>
                        </w:rPr>
                        <w:t>.</w:t>
                      </w:r>
                    </w:p>
                    <w:p w14:paraId="5F52011A" w14:textId="01F3356F" w:rsidR="00407542" w:rsidRDefault="00407542" w:rsidP="008B573F">
                      <w:pPr>
                        <w:pStyle w:val="Body"/>
                        <w:numPr>
                          <w:ilvl w:val="0"/>
                          <w:numId w:val="16"/>
                        </w:numPr>
                        <w:spacing w:before="60" w:after="0" w:line="240" w:lineRule="auto"/>
                        <w:jc w:val="both"/>
                        <w:rPr>
                          <w:rFonts w:ascii="Tahoma" w:hAnsi="Tahoma"/>
                          <w:sz w:val="20"/>
                          <w:szCs w:val="20"/>
                          <w:lang w:val="en-US"/>
                        </w:rPr>
                      </w:pPr>
                      <w:r>
                        <w:rPr>
                          <w:rFonts w:ascii="Tahoma" w:hAnsi="Tahoma"/>
                          <w:kern w:val="24"/>
                          <w:sz w:val="20"/>
                          <w:szCs w:val="20"/>
                          <w:lang w:val="en-US"/>
                        </w:rPr>
                        <w:t>Over the last 12 months, 71% of all fatalities were male</w:t>
                      </w:r>
                      <w:r w:rsidR="00187F60">
                        <w:rPr>
                          <w:rFonts w:ascii="Tahoma" w:hAnsi="Tahoma"/>
                          <w:kern w:val="24"/>
                          <w:sz w:val="20"/>
                          <w:szCs w:val="20"/>
                          <w:lang w:val="en-US"/>
                        </w:rPr>
                        <w:t>.</w:t>
                      </w:r>
                    </w:p>
                    <w:p w14:paraId="6801213A" w14:textId="77777777" w:rsidR="00407542" w:rsidRDefault="00407542" w:rsidP="008B573F">
                      <w:pPr>
                        <w:pStyle w:val="Body"/>
                        <w:numPr>
                          <w:ilvl w:val="0"/>
                          <w:numId w:val="16"/>
                        </w:numPr>
                        <w:spacing w:before="60" w:after="0" w:line="240" w:lineRule="auto"/>
                        <w:jc w:val="both"/>
                        <w:rPr>
                          <w:rFonts w:ascii="Tahoma" w:hAnsi="Tahoma"/>
                          <w:sz w:val="20"/>
                          <w:szCs w:val="20"/>
                          <w:lang w:val="en-US"/>
                        </w:rPr>
                      </w:pPr>
                      <w:r>
                        <w:rPr>
                          <w:rFonts w:ascii="Tahoma" w:hAnsi="Tahoma"/>
                          <w:kern w:val="24"/>
                          <w:sz w:val="20"/>
                          <w:szCs w:val="20"/>
                          <w:lang w:val="en-US"/>
                        </w:rPr>
                        <w:t>The largest contributory factors in fatal collisions were loss of control, failed to look properly and exceeding the speed limit.</w:t>
                      </w:r>
                      <w:r>
                        <w:rPr>
                          <w:rFonts w:ascii="Tahoma" w:hAnsi="Tahoma"/>
                          <w:kern w:val="24"/>
                          <w:sz w:val="20"/>
                          <w:szCs w:val="20"/>
                        </w:rPr>
                        <w:t xml:space="preserve"> </w:t>
                      </w:r>
                    </w:p>
                    <w:p w14:paraId="0E64A5A9" w14:textId="4F4F13C3" w:rsidR="00407542" w:rsidRDefault="00407542" w:rsidP="008B573F">
                      <w:pPr>
                        <w:pStyle w:val="Body"/>
                        <w:numPr>
                          <w:ilvl w:val="0"/>
                          <w:numId w:val="16"/>
                        </w:numPr>
                        <w:spacing w:before="60" w:line="240" w:lineRule="auto"/>
                        <w:jc w:val="both"/>
                        <w:rPr>
                          <w:rFonts w:ascii="Tahoma" w:hAnsi="Tahoma"/>
                          <w:sz w:val="20"/>
                          <w:szCs w:val="20"/>
                          <w:lang w:val="en-US"/>
                        </w:rPr>
                      </w:pPr>
                      <w:r>
                        <w:rPr>
                          <w:rFonts w:ascii="Tahoma" w:hAnsi="Tahoma"/>
                          <w:kern w:val="24"/>
                          <w:sz w:val="20"/>
                          <w:szCs w:val="20"/>
                          <w:lang w:val="en-US"/>
                        </w:rPr>
                        <w:t xml:space="preserve">Of the 21 fatalities in the last 12 months, there were nine car drivers, five motorcycle riders, three passengers and four pedestrians. </w:t>
                      </w:r>
                    </w:p>
                    <w:p w14:paraId="4633F3F9" w14:textId="27B60B37" w:rsidR="00407542" w:rsidRDefault="00407542">
                      <w:pPr>
                        <w:pStyle w:val="Body"/>
                        <w:spacing w:after="0" w:line="240" w:lineRule="auto"/>
                        <w:jc w:val="both"/>
                        <w:rPr>
                          <w:rFonts w:ascii="Tahoma" w:eastAsia="Tahoma" w:hAnsi="Tahoma" w:cs="Tahoma"/>
                          <w:color w:val="FF0000"/>
                          <w:sz w:val="20"/>
                          <w:szCs w:val="20"/>
                          <w:u w:color="FF0000"/>
                        </w:rPr>
                      </w:pPr>
                      <w:r>
                        <w:rPr>
                          <w:rFonts w:ascii="Tahoma" w:hAnsi="Tahoma"/>
                          <w:kern w:val="24"/>
                          <w:sz w:val="20"/>
                          <w:szCs w:val="20"/>
                          <w:lang w:val="en-US"/>
                        </w:rPr>
                        <w:t xml:space="preserve">After the initial Covid-19 lockdown, there were increases in relation to speed camera offences (from April 20), volumes have since returned to pre Covid levels, although subject to a degree of variance. </w:t>
                      </w:r>
                      <w:r>
                        <w:rPr>
                          <w:rFonts w:ascii="Tahoma" w:hAnsi="Tahoma"/>
                          <w:sz w:val="20"/>
                          <w:szCs w:val="20"/>
                          <w:lang w:val="en-US"/>
                        </w:rPr>
                        <w:t>When comparing these volumes to the same period in 2018/2019 there has been an increase of 6% (3350 enforcements). Implementation of new average speed cameras on the A500 in September 2020 also contributed to increased enforcement.</w:t>
                      </w:r>
                    </w:p>
                    <w:p w14:paraId="52237E68" w14:textId="77777777" w:rsidR="00407542" w:rsidRPr="000C3F0D" w:rsidRDefault="00407542" w:rsidP="000C3F0D">
                      <w:pPr>
                        <w:jc w:val="both"/>
                        <w:rPr>
                          <w:rFonts w:ascii="Tahoma" w:eastAsia="Tahoma" w:hAnsi="Tahoma" w:cs="Tahoma"/>
                          <w:sz w:val="20"/>
                          <w:szCs w:val="20"/>
                        </w:rPr>
                      </w:pPr>
                    </w:p>
                    <w:p w14:paraId="36B54BA6" w14:textId="77777777" w:rsidR="00407542" w:rsidRDefault="00407542">
                      <w:pPr>
                        <w:pStyle w:val="Body"/>
                      </w:pPr>
                    </w:p>
                  </w:txbxContent>
                </v:textbox>
                <w10:wrap anchorx="margin" anchory="line"/>
              </v:shape>
            </w:pict>
          </mc:Fallback>
        </mc:AlternateContent>
      </w:r>
      <w:r>
        <w:rPr>
          <w:noProof/>
        </w:rPr>
        <w:drawing>
          <wp:anchor distT="0" distB="0" distL="0" distR="0" simplePos="0" relativeHeight="251721728" behindDoc="0" locked="0" layoutInCell="1" allowOverlap="1" wp14:anchorId="44E5A91D" wp14:editId="7CFFDD55">
            <wp:simplePos x="0" y="0"/>
            <wp:positionH relativeFrom="margin">
              <wp:align>left</wp:align>
            </wp:positionH>
            <wp:positionV relativeFrom="line">
              <wp:posOffset>2453861</wp:posOffset>
            </wp:positionV>
            <wp:extent cx="4397071" cy="2767053"/>
            <wp:effectExtent l="0" t="0" r="3810" b="0"/>
            <wp:wrapNone/>
            <wp:docPr id="1073741852" name="officeArt object" descr="Picture 242"/>
            <wp:cNvGraphicFramePr/>
            <a:graphic xmlns:a="http://schemas.openxmlformats.org/drawingml/2006/main">
              <a:graphicData uri="http://schemas.openxmlformats.org/drawingml/2006/picture">
                <pic:pic xmlns:pic="http://schemas.openxmlformats.org/drawingml/2006/picture">
                  <pic:nvPicPr>
                    <pic:cNvPr id="1073741852" name="Picture 242" descr="Picture 242"/>
                    <pic:cNvPicPr>
                      <a:picLocks noChangeAspect="1"/>
                    </pic:cNvPicPr>
                  </pic:nvPicPr>
                  <pic:blipFill>
                    <a:blip r:embed="rId19">
                      <a:extLst/>
                    </a:blip>
                    <a:stretch>
                      <a:fillRect/>
                    </a:stretch>
                  </pic:blipFill>
                  <pic:spPr>
                    <a:xfrm>
                      <a:off x="0" y="0"/>
                      <a:ext cx="4405696" cy="277248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4234A">
        <w:rPr>
          <w:rFonts w:ascii="Arial Unicode MS" w:hAnsi="Arial Unicode MS"/>
          <w:color w:val="2F5496"/>
          <w:sz w:val="28"/>
          <w:szCs w:val="28"/>
          <w:u w:color="2F5496"/>
        </w:rPr>
        <w:br w:type="page"/>
      </w:r>
    </w:p>
    <w:p w14:paraId="3BDAFEB9" w14:textId="6C30B8A2" w:rsidR="00F26A11" w:rsidRPr="00A56C17" w:rsidRDefault="00C4234A">
      <w:pPr>
        <w:pStyle w:val="Body"/>
        <w:rPr>
          <w:rFonts w:ascii="Tahoma" w:eastAsia="Tahoma" w:hAnsi="Tahoma" w:cs="Tahoma"/>
          <w:b/>
          <w:bCs/>
          <w:color w:val="1F4E79"/>
          <w:sz w:val="28"/>
          <w:szCs w:val="28"/>
          <w:u w:color="1F4E79"/>
        </w:rPr>
      </w:pPr>
      <w:r w:rsidRPr="00A56C17">
        <w:rPr>
          <w:rFonts w:ascii="Tahoma" w:hAnsi="Tahoma"/>
          <w:b/>
          <w:bCs/>
          <w:color w:val="1F4E79"/>
          <w:sz w:val="28"/>
          <w:szCs w:val="28"/>
          <w:u w:color="1F4E79"/>
          <w:lang w:val="en-US"/>
        </w:rPr>
        <w:lastRenderedPageBreak/>
        <w:t>Road Safety – Community Speed Watch</w:t>
      </w:r>
    </w:p>
    <w:p w14:paraId="5B6AC125" w14:textId="24280355" w:rsidR="00F26A11" w:rsidRDefault="00E03C03">
      <w:pPr>
        <w:pStyle w:val="Body"/>
      </w:pPr>
      <w:r>
        <w:rPr>
          <w:noProof/>
        </w:rPr>
        <mc:AlternateContent>
          <mc:Choice Requires="wps">
            <w:drawing>
              <wp:anchor distT="0" distB="0" distL="0" distR="0" simplePos="0" relativeHeight="251724800" behindDoc="0" locked="0" layoutInCell="1" allowOverlap="1" wp14:anchorId="1E6E52BD" wp14:editId="030478CB">
                <wp:simplePos x="0" y="0"/>
                <wp:positionH relativeFrom="margin">
                  <wp:align>right</wp:align>
                </wp:positionH>
                <wp:positionV relativeFrom="paragraph">
                  <wp:posOffset>245830</wp:posOffset>
                </wp:positionV>
                <wp:extent cx="4889500" cy="4911090"/>
                <wp:effectExtent l="0" t="0" r="25400" b="22860"/>
                <wp:wrapNone/>
                <wp:docPr id="1073741856" name="officeArt object" descr="Text Box 2"/>
                <wp:cNvGraphicFramePr/>
                <a:graphic xmlns:a="http://schemas.openxmlformats.org/drawingml/2006/main">
                  <a:graphicData uri="http://schemas.microsoft.com/office/word/2010/wordprocessingShape">
                    <wps:wsp>
                      <wps:cNvSpPr txBox="1"/>
                      <wps:spPr>
                        <a:xfrm>
                          <a:off x="0" y="0"/>
                          <a:ext cx="4889500" cy="4911090"/>
                        </a:xfrm>
                        <a:prstGeom prst="rect">
                          <a:avLst/>
                        </a:prstGeom>
                        <a:solidFill>
                          <a:srgbClr val="FFFFFF"/>
                        </a:solidFill>
                        <a:ln w="9525" cap="flat">
                          <a:solidFill>
                            <a:srgbClr val="000000"/>
                          </a:solidFill>
                          <a:prstDash val="solid"/>
                          <a:miter lim="800000"/>
                        </a:ln>
                        <a:effectLst/>
                      </wps:spPr>
                      <wps:txbx>
                        <w:txbxContent>
                          <w:p w14:paraId="39643D71" w14:textId="77777777" w:rsidR="00407542" w:rsidRDefault="00407542">
                            <w:pPr>
                              <w:pStyle w:val="Body"/>
                              <w:jc w:val="both"/>
                              <w:rPr>
                                <w:rFonts w:ascii="Tahoma" w:eastAsia="Tahoma" w:hAnsi="Tahoma" w:cs="Tahoma"/>
                                <w:sz w:val="20"/>
                                <w:szCs w:val="20"/>
                              </w:rPr>
                            </w:pPr>
                            <w:r>
                              <w:rPr>
                                <w:rFonts w:ascii="Tahoma" w:hAnsi="Tahoma"/>
                                <w:sz w:val="20"/>
                                <w:szCs w:val="20"/>
                                <w:lang w:val="en-US"/>
                              </w:rPr>
                              <w:t>Community Speed Watch is an initiative whereby local residents can help make a difference in their community by helping to reduce the speed that motorists travel through their village or town.</w:t>
                            </w:r>
                          </w:p>
                          <w:p w14:paraId="5595F58F" w14:textId="45BE3821" w:rsidR="00407542" w:rsidRDefault="00407542">
                            <w:pPr>
                              <w:pStyle w:val="NoSpacing"/>
                              <w:jc w:val="both"/>
                              <w:rPr>
                                <w:rFonts w:ascii="Tahoma" w:eastAsia="Tahoma" w:hAnsi="Tahoma" w:cs="Tahoma"/>
                                <w:sz w:val="20"/>
                                <w:szCs w:val="20"/>
                              </w:rPr>
                            </w:pPr>
                            <w:r>
                              <w:rPr>
                                <w:rFonts w:ascii="Tahoma" w:hAnsi="Tahoma"/>
                                <w:sz w:val="20"/>
                                <w:szCs w:val="20"/>
                              </w:rPr>
                              <w:t>The information captured by Community Speed Watch is used to:</w:t>
                            </w:r>
                          </w:p>
                          <w:p w14:paraId="44BB1188" w14:textId="0E2F70ED" w:rsidR="00407542" w:rsidRDefault="00407542" w:rsidP="008B573F">
                            <w:pPr>
                              <w:pStyle w:val="NoSpacing"/>
                              <w:numPr>
                                <w:ilvl w:val="0"/>
                                <w:numId w:val="17"/>
                              </w:numPr>
                              <w:spacing w:before="60"/>
                              <w:ind w:left="714" w:hanging="357"/>
                              <w:jc w:val="both"/>
                              <w:rPr>
                                <w:rFonts w:ascii="Tahoma" w:hAnsi="Tahoma"/>
                                <w:sz w:val="20"/>
                                <w:szCs w:val="20"/>
                              </w:rPr>
                            </w:pPr>
                            <w:r>
                              <w:rPr>
                                <w:rFonts w:ascii="Tahoma" w:hAnsi="Tahoma"/>
                                <w:sz w:val="20"/>
                                <w:szCs w:val="20"/>
                              </w:rPr>
                              <w:t xml:space="preserve">Send warning letters to drivers in line with the educational remit of policing. </w:t>
                            </w:r>
                          </w:p>
                          <w:p w14:paraId="579C6F23" w14:textId="7107FC81" w:rsidR="00407542" w:rsidRDefault="00407542" w:rsidP="008B573F">
                            <w:pPr>
                              <w:pStyle w:val="ListParagraph"/>
                              <w:numPr>
                                <w:ilvl w:val="0"/>
                                <w:numId w:val="17"/>
                              </w:numPr>
                              <w:jc w:val="both"/>
                              <w:rPr>
                                <w:rFonts w:ascii="Tahoma" w:hAnsi="Tahoma"/>
                                <w:sz w:val="20"/>
                                <w:szCs w:val="20"/>
                              </w:rPr>
                            </w:pPr>
                            <w:r>
                              <w:rPr>
                                <w:rFonts w:ascii="Tahoma" w:hAnsi="Tahoma"/>
                                <w:sz w:val="20"/>
                                <w:szCs w:val="20"/>
                              </w:rPr>
                              <w:t>Identify repeat offenders, high speeds and ‘hotspots’ which helps support the enforcement strategy through Neighbourhood Policing Teams, Roads Policing Unit and safety camera vans.</w:t>
                            </w:r>
                          </w:p>
                          <w:p w14:paraId="27607EAA" w14:textId="629A19CE" w:rsidR="00407542" w:rsidRDefault="00407542">
                            <w:pPr>
                              <w:pStyle w:val="Body"/>
                              <w:jc w:val="both"/>
                              <w:rPr>
                                <w:rFonts w:ascii="Tahoma" w:eastAsia="Tahoma" w:hAnsi="Tahoma" w:cs="Tahoma"/>
                                <w:sz w:val="20"/>
                                <w:szCs w:val="20"/>
                              </w:rPr>
                            </w:pPr>
                            <w:r>
                              <w:rPr>
                                <w:rFonts w:ascii="Tahoma" w:hAnsi="Tahoma"/>
                                <w:sz w:val="20"/>
                                <w:szCs w:val="20"/>
                                <w:lang w:val="en-US"/>
                              </w:rPr>
                              <w:t>In 2021, 357 trained volunteers provided over 3,000 hours of activity in support of Community Speed Watch.</w:t>
                            </w:r>
                          </w:p>
                          <w:p w14:paraId="3BE7F748" w14:textId="4F7A641F" w:rsidR="00407542" w:rsidRDefault="00407542">
                            <w:pPr>
                              <w:pStyle w:val="Body"/>
                              <w:jc w:val="both"/>
                              <w:rPr>
                                <w:rFonts w:ascii="Tahoma" w:eastAsia="Tahoma" w:hAnsi="Tahoma" w:cs="Tahoma"/>
                                <w:sz w:val="20"/>
                                <w:szCs w:val="20"/>
                              </w:rPr>
                            </w:pPr>
                            <w:r>
                              <w:rPr>
                                <w:rFonts w:ascii="Tahoma" w:hAnsi="Tahoma"/>
                                <w:sz w:val="20"/>
                                <w:szCs w:val="20"/>
                                <w:lang w:val="en-US"/>
                              </w:rPr>
                              <w:t>From 2016 to 2019, the number of active volunteers and the number of hours of activity have been increasing. The level of activity has been impacted by the Covid-19 pandemic but is now returning to expected levels.</w:t>
                            </w:r>
                          </w:p>
                          <w:p w14:paraId="4D064F7C" w14:textId="677A6664" w:rsidR="00407542" w:rsidRDefault="00407542" w:rsidP="00E03C03">
                            <w:pPr>
                              <w:pStyle w:val="Body"/>
                              <w:spacing w:after="0"/>
                              <w:jc w:val="both"/>
                              <w:rPr>
                                <w:rFonts w:ascii="Tahoma" w:eastAsia="Tahoma" w:hAnsi="Tahoma" w:cs="Tahoma"/>
                                <w:sz w:val="20"/>
                                <w:szCs w:val="20"/>
                                <w:u w:val="single"/>
                              </w:rPr>
                            </w:pPr>
                            <w:r>
                              <w:rPr>
                                <w:rFonts w:ascii="Tahoma" w:hAnsi="Tahoma"/>
                                <w:sz w:val="20"/>
                                <w:szCs w:val="20"/>
                                <w:u w:val="single"/>
                                <w:lang w:val="en-US"/>
                              </w:rPr>
                              <w:t>Future development</w:t>
                            </w:r>
                          </w:p>
                          <w:p w14:paraId="06242915" w14:textId="6FE8EF42" w:rsidR="00407542" w:rsidRDefault="00407542" w:rsidP="008B573F">
                            <w:pPr>
                              <w:pStyle w:val="ListParagraph"/>
                              <w:numPr>
                                <w:ilvl w:val="0"/>
                                <w:numId w:val="18"/>
                              </w:numPr>
                              <w:spacing w:before="60" w:after="120" w:line="240" w:lineRule="auto"/>
                              <w:ind w:left="714" w:hanging="357"/>
                              <w:jc w:val="both"/>
                              <w:rPr>
                                <w:rFonts w:ascii="Tahoma" w:hAnsi="Tahoma"/>
                                <w:sz w:val="20"/>
                                <w:szCs w:val="20"/>
                              </w:rPr>
                            </w:pPr>
                            <w:r>
                              <w:rPr>
                                <w:rFonts w:ascii="Tahoma" w:hAnsi="Tahoma"/>
                                <w:sz w:val="20"/>
                                <w:szCs w:val="20"/>
                              </w:rPr>
                              <w:t>Continue to grow the number of areas and groups covered by Community Speed Watch</w:t>
                            </w:r>
                            <w:r w:rsidR="00187F60">
                              <w:rPr>
                                <w:rFonts w:ascii="Tahoma" w:hAnsi="Tahoma"/>
                                <w:sz w:val="20"/>
                                <w:szCs w:val="20"/>
                              </w:rPr>
                              <w:t>.</w:t>
                            </w:r>
                          </w:p>
                          <w:p w14:paraId="3448C6B9" w14:textId="562FA3D9" w:rsidR="00407542" w:rsidRDefault="00407542" w:rsidP="008B573F">
                            <w:pPr>
                              <w:pStyle w:val="ListParagraph"/>
                              <w:numPr>
                                <w:ilvl w:val="0"/>
                                <w:numId w:val="18"/>
                              </w:numPr>
                              <w:spacing w:before="120" w:after="120" w:line="240" w:lineRule="auto"/>
                              <w:jc w:val="both"/>
                              <w:rPr>
                                <w:rFonts w:ascii="Tahoma" w:hAnsi="Tahoma"/>
                                <w:sz w:val="20"/>
                                <w:szCs w:val="20"/>
                              </w:rPr>
                            </w:pPr>
                            <w:r>
                              <w:rPr>
                                <w:rFonts w:ascii="Tahoma" w:hAnsi="Tahoma"/>
                                <w:sz w:val="20"/>
                                <w:szCs w:val="20"/>
                              </w:rPr>
                              <w:t>Increase the links with Police Community Support Officers in order to strengthen community engagement within policing</w:t>
                            </w:r>
                            <w:r w:rsidR="00187F60">
                              <w:rPr>
                                <w:rFonts w:ascii="Tahoma" w:hAnsi="Tahoma"/>
                                <w:sz w:val="20"/>
                                <w:szCs w:val="20"/>
                              </w:rPr>
                              <w:t>.</w:t>
                            </w:r>
                          </w:p>
                          <w:p w14:paraId="66FC749B" w14:textId="29E67E13" w:rsidR="00407542" w:rsidRDefault="00407542" w:rsidP="008B573F">
                            <w:pPr>
                              <w:pStyle w:val="ListParagraph"/>
                              <w:numPr>
                                <w:ilvl w:val="0"/>
                                <w:numId w:val="18"/>
                              </w:numPr>
                              <w:spacing w:before="120" w:after="120" w:line="240" w:lineRule="auto"/>
                              <w:jc w:val="both"/>
                              <w:rPr>
                                <w:rFonts w:ascii="Tahoma" w:hAnsi="Tahoma"/>
                                <w:sz w:val="20"/>
                                <w:szCs w:val="20"/>
                              </w:rPr>
                            </w:pPr>
                            <w:r>
                              <w:rPr>
                                <w:rFonts w:ascii="Tahoma" w:hAnsi="Tahoma"/>
                                <w:sz w:val="20"/>
                                <w:szCs w:val="20"/>
                              </w:rPr>
                              <w:t>Promote the use of volunteers in policing through Corporate Communications</w:t>
                            </w:r>
                            <w:r w:rsidR="00187F60">
                              <w:rPr>
                                <w:rFonts w:ascii="Tahoma" w:hAnsi="Tahoma"/>
                                <w:sz w:val="20"/>
                                <w:szCs w:val="20"/>
                              </w:rPr>
                              <w:t>.</w:t>
                            </w:r>
                          </w:p>
                          <w:p w14:paraId="7E12507F" w14:textId="7CAD92D2" w:rsidR="00407542" w:rsidRDefault="00407542" w:rsidP="008B573F">
                            <w:pPr>
                              <w:pStyle w:val="ListParagraph"/>
                              <w:numPr>
                                <w:ilvl w:val="0"/>
                                <w:numId w:val="18"/>
                              </w:numPr>
                              <w:spacing w:before="120" w:after="120" w:line="240" w:lineRule="auto"/>
                              <w:jc w:val="both"/>
                              <w:rPr>
                                <w:rFonts w:ascii="Tahoma" w:hAnsi="Tahoma"/>
                                <w:sz w:val="20"/>
                                <w:szCs w:val="20"/>
                              </w:rPr>
                            </w:pPr>
                            <w:r>
                              <w:rPr>
                                <w:rFonts w:ascii="Tahoma" w:hAnsi="Tahoma"/>
                                <w:sz w:val="20"/>
                                <w:szCs w:val="20"/>
                              </w:rPr>
                              <w:t>Strengthen partnership working and good practice with neighbouring forces who operate Community Speed Watch</w:t>
                            </w:r>
                            <w:r w:rsidR="00187F60">
                              <w:rPr>
                                <w:rFonts w:ascii="Tahoma" w:hAnsi="Tahoma"/>
                                <w:sz w:val="20"/>
                                <w:szCs w:val="20"/>
                              </w:rPr>
                              <w:t>.</w:t>
                            </w:r>
                          </w:p>
                          <w:p w14:paraId="1FA71173" w14:textId="26B6D135" w:rsidR="00407542" w:rsidRDefault="00407542" w:rsidP="008B573F">
                            <w:pPr>
                              <w:pStyle w:val="NoSpacing"/>
                              <w:numPr>
                                <w:ilvl w:val="0"/>
                                <w:numId w:val="18"/>
                              </w:numPr>
                              <w:spacing w:before="120" w:after="120"/>
                              <w:jc w:val="both"/>
                              <w:rPr>
                                <w:rFonts w:ascii="Tahoma" w:hAnsi="Tahoma"/>
                                <w:sz w:val="20"/>
                                <w:szCs w:val="20"/>
                              </w:rPr>
                            </w:pPr>
                            <w:r>
                              <w:rPr>
                                <w:rFonts w:ascii="Tahoma" w:hAnsi="Tahoma"/>
                                <w:sz w:val="20"/>
                                <w:szCs w:val="20"/>
                              </w:rPr>
                              <w:t>Involve Community Speed Watch in more road safety operations with Neighbourhood Policing Teams, Roads Policing Unit and safety camera vans.</w:t>
                            </w:r>
                          </w:p>
                          <w:p w14:paraId="67551F40" w14:textId="11E34D0C" w:rsidR="00407542" w:rsidRDefault="00407542" w:rsidP="008B573F">
                            <w:pPr>
                              <w:pStyle w:val="NoSpacing"/>
                              <w:numPr>
                                <w:ilvl w:val="0"/>
                                <w:numId w:val="18"/>
                              </w:numPr>
                              <w:spacing w:before="120" w:after="120"/>
                              <w:jc w:val="both"/>
                              <w:rPr>
                                <w:rFonts w:ascii="Tahoma" w:hAnsi="Tahoma"/>
                                <w:sz w:val="20"/>
                                <w:szCs w:val="20"/>
                              </w:rPr>
                            </w:pPr>
                            <w:r>
                              <w:rPr>
                                <w:rFonts w:ascii="Tahoma" w:hAnsi="Tahoma"/>
                                <w:sz w:val="20"/>
                                <w:szCs w:val="20"/>
                              </w:rPr>
                              <w:t>Reinstate Focus group meetings with the volunteers.</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1E6E52BD" id="_x0000_s1032" type="#_x0000_t202" alt="Text Box 2" style="position:absolute;margin-left:333.8pt;margin-top:19.35pt;width:385pt;height:386.7pt;z-index:251724800;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">
                <v:textbox inset="1.27mm,1.27mm,1.27mm,1.27mm">
                  <w:txbxContent>
                    <w:p w14:paraId="39643D71" w14:textId="77777777" w:rsidR="00407542" w:rsidRDefault="00407542">
                      <w:pPr>
                        <w:pStyle w:val="Body"/>
                        <w:jc w:val="both"/>
                        <w:rPr>
                          <w:rFonts w:ascii="Tahoma" w:eastAsia="Tahoma" w:hAnsi="Tahoma" w:cs="Tahoma"/>
                          <w:sz w:val="20"/>
                          <w:szCs w:val="20"/>
                        </w:rPr>
                      </w:pPr>
                      <w:r>
                        <w:rPr>
                          <w:rFonts w:ascii="Tahoma" w:hAnsi="Tahoma"/>
                          <w:sz w:val="20"/>
                          <w:szCs w:val="20"/>
                          <w:lang w:val="en-US"/>
                        </w:rPr>
                        <w:t>Community Speed Watch is an initiative whereby local residents can help make a difference in their community by helping to reduce the speed that motorists travel through their village or town.</w:t>
                      </w:r>
                    </w:p>
                    <w:p w14:paraId="5595F58F" w14:textId="45BE3821" w:rsidR="00407542" w:rsidRDefault="00407542">
                      <w:pPr>
                        <w:pStyle w:val="NoSpacing"/>
                        <w:jc w:val="both"/>
                        <w:rPr>
                          <w:rFonts w:ascii="Tahoma" w:eastAsia="Tahoma" w:hAnsi="Tahoma" w:cs="Tahoma"/>
                          <w:sz w:val="20"/>
                          <w:szCs w:val="20"/>
                        </w:rPr>
                      </w:pPr>
                      <w:r>
                        <w:rPr>
                          <w:rFonts w:ascii="Tahoma" w:hAnsi="Tahoma"/>
                          <w:sz w:val="20"/>
                          <w:szCs w:val="20"/>
                        </w:rPr>
                        <w:t>The information captured by Community Speed Watch is used to:</w:t>
                      </w:r>
                    </w:p>
                    <w:p w14:paraId="44BB1188" w14:textId="0E2F70ED" w:rsidR="00407542" w:rsidRDefault="00407542" w:rsidP="008B573F">
                      <w:pPr>
                        <w:pStyle w:val="NoSpacing"/>
                        <w:numPr>
                          <w:ilvl w:val="0"/>
                          <w:numId w:val="17"/>
                        </w:numPr>
                        <w:spacing w:before="60"/>
                        <w:ind w:left="714" w:hanging="357"/>
                        <w:jc w:val="both"/>
                        <w:rPr>
                          <w:rFonts w:ascii="Tahoma" w:hAnsi="Tahoma"/>
                          <w:sz w:val="20"/>
                          <w:szCs w:val="20"/>
                        </w:rPr>
                      </w:pPr>
                      <w:r>
                        <w:rPr>
                          <w:rFonts w:ascii="Tahoma" w:hAnsi="Tahoma"/>
                          <w:sz w:val="20"/>
                          <w:szCs w:val="20"/>
                        </w:rPr>
                        <w:t xml:space="preserve">Send warning letters to drivers in line with the educational remit of policing. </w:t>
                      </w:r>
                    </w:p>
                    <w:p w14:paraId="579C6F23" w14:textId="7107FC81" w:rsidR="00407542" w:rsidRDefault="00407542" w:rsidP="008B573F">
                      <w:pPr>
                        <w:pStyle w:val="ListParagraph"/>
                        <w:numPr>
                          <w:ilvl w:val="0"/>
                          <w:numId w:val="17"/>
                        </w:numPr>
                        <w:jc w:val="both"/>
                        <w:rPr>
                          <w:rFonts w:ascii="Tahoma" w:hAnsi="Tahoma"/>
                          <w:sz w:val="20"/>
                          <w:szCs w:val="20"/>
                        </w:rPr>
                      </w:pPr>
                      <w:r>
                        <w:rPr>
                          <w:rFonts w:ascii="Tahoma" w:hAnsi="Tahoma"/>
                          <w:sz w:val="20"/>
                          <w:szCs w:val="20"/>
                        </w:rPr>
                        <w:t>Identify repeat offenders, high speeds and ‘hotspots’ which helps support the enforcement strategy through Neighbourhood Policing Teams, Roads Policing Unit and safety camera vans.</w:t>
                      </w:r>
                    </w:p>
                    <w:p w14:paraId="27607EAA" w14:textId="629A19CE" w:rsidR="00407542" w:rsidRDefault="00407542">
                      <w:pPr>
                        <w:pStyle w:val="Body"/>
                        <w:jc w:val="both"/>
                        <w:rPr>
                          <w:rFonts w:ascii="Tahoma" w:eastAsia="Tahoma" w:hAnsi="Tahoma" w:cs="Tahoma"/>
                          <w:sz w:val="20"/>
                          <w:szCs w:val="20"/>
                        </w:rPr>
                      </w:pPr>
                      <w:r>
                        <w:rPr>
                          <w:rFonts w:ascii="Tahoma" w:hAnsi="Tahoma"/>
                          <w:sz w:val="20"/>
                          <w:szCs w:val="20"/>
                          <w:lang w:val="en-US"/>
                        </w:rPr>
                        <w:t>In 2021, 357 trained volunteers provided over 3,000 hours of activity in support of Community Speed Watch.</w:t>
                      </w:r>
                    </w:p>
                    <w:p w14:paraId="3BE7F748" w14:textId="4F7A641F" w:rsidR="00407542" w:rsidRDefault="00407542">
                      <w:pPr>
                        <w:pStyle w:val="Body"/>
                        <w:jc w:val="both"/>
                        <w:rPr>
                          <w:rFonts w:ascii="Tahoma" w:eastAsia="Tahoma" w:hAnsi="Tahoma" w:cs="Tahoma"/>
                          <w:sz w:val="20"/>
                          <w:szCs w:val="20"/>
                        </w:rPr>
                      </w:pPr>
                      <w:r>
                        <w:rPr>
                          <w:rFonts w:ascii="Tahoma" w:hAnsi="Tahoma"/>
                          <w:sz w:val="20"/>
                          <w:szCs w:val="20"/>
                          <w:lang w:val="en-US"/>
                        </w:rPr>
                        <w:t>From 2016 to 2019, the number of active volunteers and the number of hours of activity have been increasing. The level of activity has been impacted by the Covid-19 pandemic but is now returning to expected levels.</w:t>
                      </w:r>
                    </w:p>
                    <w:p w14:paraId="4D064F7C" w14:textId="677A6664" w:rsidR="00407542" w:rsidRDefault="00407542" w:rsidP="00E03C03">
                      <w:pPr>
                        <w:pStyle w:val="Body"/>
                        <w:spacing w:after="0"/>
                        <w:jc w:val="both"/>
                        <w:rPr>
                          <w:rFonts w:ascii="Tahoma" w:eastAsia="Tahoma" w:hAnsi="Tahoma" w:cs="Tahoma"/>
                          <w:sz w:val="20"/>
                          <w:szCs w:val="20"/>
                          <w:u w:val="single"/>
                        </w:rPr>
                      </w:pPr>
                      <w:r>
                        <w:rPr>
                          <w:rFonts w:ascii="Tahoma" w:hAnsi="Tahoma"/>
                          <w:sz w:val="20"/>
                          <w:szCs w:val="20"/>
                          <w:u w:val="single"/>
                          <w:lang w:val="en-US"/>
                        </w:rPr>
                        <w:t>Future development</w:t>
                      </w:r>
                    </w:p>
                    <w:p w14:paraId="06242915" w14:textId="6FE8EF42" w:rsidR="00407542" w:rsidRDefault="00407542" w:rsidP="008B573F">
                      <w:pPr>
                        <w:pStyle w:val="ListParagraph"/>
                        <w:numPr>
                          <w:ilvl w:val="0"/>
                          <w:numId w:val="18"/>
                        </w:numPr>
                        <w:spacing w:before="60" w:after="120" w:line="240" w:lineRule="auto"/>
                        <w:ind w:left="714" w:hanging="357"/>
                        <w:jc w:val="both"/>
                        <w:rPr>
                          <w:rFonts w:ascii="Tahoma" w:hAnsi="Tahoma"/>
                          <w:sz w:val="20"/>
                          <w:szCs w:val="20"/>
                        </w:rPr>
                      </w:pPr>
                      <w:r>
                        <w:rPr>
                          <w:rFonts w:ascii="Tahoma" w:hAnsi="Tahoma"/>
                          <w:sz w:val="20"/>
                          <w:szCs w:val="20"/>
                        </w:rPr>
                        <w:t>Continue to grow the number of areas and groups covered by Community Speed Watch</w:t>
                      </w:r>
                      <w:r w:rsidR="00187F60">
                        <w:rPr>
                          <w:rFonts w:ascii="Tahoma" w:hAnsi="Tahoma"/>
                          <w:sz w:val="20"/>
                          <w:szCs w:val="20"/>
                        </w:rPr>
                        <w:t>.</w:t>
                      </w:r>
                    </w:p>
                    <w:p w14:paraId="3448C6B9" w14:textId="562FA3D9" w:rsidR="00407542" w:rsidRDefault="00407542" w:rsidP="008B573F">
                      <w:pPr>
                        <w:pStyle w:val="ListParagraph"/>
                        <w:numPr>
                          <w:ilvl w:val="0"/>
                          <w:numId w:val="18"/>
                        </w:numPr>
                        <w:spacing w:before="120" w:after="120" w:line="240" w:lineRule="auto"/>
                        <w:jc w:val="both"/>
                        <w:rPr>
                          <w:rFonts w:ascii="Tahoma" w:hAnsi="Tahoma"/>
                          <w:sz w:val="20"/>
                          <w:szCs w:val="20"/>
                        </w:rPr>
                      </w:pPr>
                      <w:r>
                        <w:rPr>
                          <w:rFonts w:ascii="Tahoma" w:hAnsi="Tahoma"/>
                          <w:sz w:val="20"/>
                          <w:szCs w:val="20"/>
                        </w:rPr>
                        <w:t>Increase the links with Police Community Support Officers in order to strengthen community engagement within policing</w:t>
                      </w:r>
                      <w:r w:rsidR="00187F60">
                        <w:rPr>
                          <w:rFonts w:ascii="Tahoma" w:hAnsi="Tahoma"/>
                          <w:sz w:val="20"/>
                          <w:szCs w:val="20"/>
                        </w:rPr>
                        <w:t>.</w:t>
                      </w:r>
                    </w:p>
                    <w:p w14:paraId="66FC749B" w14:textId="29E67E13" w:rsidR="00407542" w:rsidRDefault="00407542" w:rsidP="008B573F">
                      <w:pPr>
                        <w:pStyle w:val="ListParagraph"/>
                        <w:numPr>
                          <w:ilvl w:val="0"/>
                          <w:numId w:val="18"/>
                        </w:numPr>
                        <w:spacing w:before="120" w:after="120" w:line="240" w:lineRule="auto"/>
                        <w:jc w:val="both"/>
                        <w:rPr>
                          <w:rFonts w:ascii="Tahoma" w:hAnsi="Tahoma"/>
                          <w:sz w:val="20"/>
                          <w:szCs w:val="20"/>
                        </w:rPr>
                      </w:pPr>
                      <w:r>
                        <w:rPr>
                          <w:rFonts w:ascii="Tahoma" w:hAnsi="Tahoma"/>
                          <w:sz w:val="20"/>
                          <w:szCs w:val="20"/>
                        </w:rPr>
                        <w:t>Promote the use of volunteers in policing through Corporate Communications</w:t>
                      </w:r>
                      <w:r w:rsidR="00187F60">
                        <w:rPr>
                          <w:rFonts w:ascii="Tahoma" w:hAnsi="Tahoma"/>
                          <w:sz w:val="20"/>
                          <w:szCs w:val="20"/>
                        </w:rPr>
                        <w:t>.</w:t>
                      </w:r>
                    </w:p>
                    <w:p w14:paraId="7E12507F" w14:textId="7CAD92D2" w:rsidR="00407542" w:rsidRDefault="00407542" w:rsidP="008B573F">
                      <w:pPr>
                        <w:pStyle w:val="ListParagraph"/>
                        <w:numPr>
                          <w:ilvl w:val="0"/>
                          <w:numId w:val="18"/>
                        </w:numPr>
                        <w:spacing w:before="120" w:after="120" w:line="240" w:lineRule="auto"/>
                        <w:jc w:val="both"/>
                        <w:rPr>
                          <w:rFonts w:ascii="Tahoma" w:hAnsi="Tahoma"/>
                          <w:sz w:val="20"/>
                          <w:szCs w:val="20"/>
                        </w:rPr>
                      </w:pPr>
                      <w:r>
                        <w:rPr>
                          <w:rFonts w:ascii="Tahoma" w:hAnsi="Tahoma"/>
                          <w:sz w:val="20"/>
                          <w:szCs w:val="20"/>
                        </w:rPr>
                        <w:t>Strengthen partnership working and good practice with neighbouring forces who operate Community Speed Watch</w:t>
                      </w:r>
                      <w:r w:rsidR="00187F60">
                        <w:rPr>
                          <w:rFonts w:ascii="Tahoma" w:hAnsi="Tahoma"/>
                          <w:sz w:val="20"/>
                          <w:szCs w:val="20"/>
                        </w:rPr>
                        <w:t>.</w:t>
                      </w:r>
                    </w:p>
                    <w:p w14:paraId="1FA71173" w14:textId="26B6D135" w:rsidR="00407542" w:rsidRDefault="00407542" w:rsidP="008B573F">
                      <w:pPr>
                        <w:pStyle w:val="NoSpacing"/>
                        <w:numPr>
                          <w:ilvl w:val="0"/>
                          <w:numId w:val="18"/>
                        </w:numPr>
                        <w:spacing w:before="120" w:after="120"/>
                        <w:jc w:val="both"/>
                        <w:rPr>
                          <w:rFonts w:ascii="Tahoma" w:hAnsi="Tahoma"/>
                          <w:sz w:val="20"/>
                          <w:szCs w:val="20"/>
                        </w:rPr>
                      </w:pPr>
                      <w:r>
                        <w:rPr>
                          <w:rFonts w:ascii="Tahoma" w:hAnsi="Tahoma"/>
                          <w:sz w:val="20"/>
                          <w:szCs w:val="20"/>
                        </w:rPr>
                        <w:t>Involve Community Speed Watch in more road safety operations with Neighbourhood Policing Teams, Roads Policing Unit and safety camera vans.</w:t>
                      </w:r>
                    </w:p>
                    <w:p w14:paraId="67551F40" w14:textId="11E34D0C" w:rsidR="00407542" w:rsidRDefault="00407542" w:rsidP="008B573F">
                      <w:pPr>
                        <w:pStyle w:val="NoSpacing"/>
                        <w:numPr>
                          <w:ilvl w:val="0"/>
                          <w:numId w:val="18"/>
                        </w:numPr>
                        <w:spacing w:before="120" w:after="120"/>
                        <w:jc w:val="both"/>
                        <w:rPr>
                          <w:rFonts w:ascii="Tahoma" w:hAnsi="Tahoma"/>
                          <w:sz w:val="20"/>
                          <w:szCs w:val="20"/>
                        </w:rPr>
                      </w:pPr>
                      <w:r>
                        <w:rPr>
                          <w:rFonts w:ascii="Tahoma" w:hAnsi="Tahoma"/>
                          <w:sz w:val="20"/>
                          <w:szCs w:val="20"/>
                        </w:rPr>
                        <w:t>Reinstate Focus group meetings with the volunteers.</w:t>
                      </w:r>
                    </w:p>
                  </w:txbxContent>
                </v:textbox>
                <w10:wrap anchorx="margin"/>
              </v:shape>
            </w:pict>
          </mc:Fallback>
        </mc:AlternateContent>
      </w:r>
      <w:r w:rsidR="00281FCC">
        <w:rPr>
          <w:noProof/>
        </w:rPr>
        <mc:AlternateContent>
          <mc:Choice Requires="wps">
            <w:drawing>
              <wp:anchor distT="0" distB="0" distL="0" distR="0" simplePos="0" relativeHeight="251726848" behindDoc="0" locked="0" layoutInCell="1" allowOverlap="1" wp14:anchorId="16F12A46" wp14:editId="750F321F">
                <wp:simplePos x="0" y="0"/>
                <wp:positionH relativeFrom="page">
                  <wp:posOffset>970915</wp:posOffset>
                </wp:positionH>
                <wp:positionV relativeFrom="paragraph">
                  <wp:posOffset>6985</wp:posOffset>
                </wp:positionV>
                <wp:extent cx="3752850" cy="314325"/>
                <wp:effectExtent l="0" t="0" r="0" b="0"/>
                <wp:wrapNone/>
                <wp:docPr id="1073741857" name="officeArt object" descr="Text Box 2"/>
                <wp:cNvGraphicFramePr/>
                <a:graphic xmlns:a="http://schemas.openxmlformats.org/drawingml/2006/main">
                  <a:graphicData uri="http://schemas.microsoft.com/office/word/2010/wordprocessingShape">
                    <wps:wsp>
                      <wps:cNvSpPr txBox="1"/>
                      <wps:spPr>
                        <a:xfrm>
                          <a:off x="0" y="0"/>
                          <a:ext cx="3752850" cy="314325"/>
                        </a:xfrm>
                        <a:prstGeom prst="rect">
                          <a:avLst/>
                        </a:prstGeom>
                        <a:noFill/>
                        <a:ln w="12700" cap="flat">
                          <a:noFill/>
                          <a:miter lim="400000"/>
                        </a:ln>
                        <a:effectLst/>
                      </wps:spPr>
                      <wps:txbx>
                        <w:txbxContent>
                          <w:p w14:paraId="62034489" w14:textId="77777777" w:rsidR="00407542" w:rsidRDefault="00407542">
                            <w:pPr>
                              <w:pStyle w:val="Body"/>
                            </w:pPr>
                            <w:r>
                              <w:rPr>
                                <w:sz w:val="28"/>
                                <w:szCs w:val="28"/>
                                <w:lang w:val="en-US"/>
                              </w:rPr>
                              <w:t>Volunteer Overview</w:t>
                            </w:r>
                          </w:p>
                        </w:txbxContent>
                      </wps:txbx>
                      <wps:bodyPr wrap="square" lIns="45719" tIns="45719" rIns="45719" bIns="45719" numCol="1" anchor="t">
                        <a:noAutofit/>
                      </wps:bodyPr>
                    </wps:wsp>
                  </a:graphicData>
                </a:graphic>
              </wp:anchor>
            </w:drawing>
          </mc:Choice>
          <mc:Fallback>
            <w:pict>
              <v:shape w14:anchorId="16F12A46" id="_x0000_s1033" type="#_x0000_t202" alt="Text Box 2" style="position:absolute;margin-left:76.45pt;margin-top:.55pt;width:295.5pt;height:24.75pt;z-index:25172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" filled="f" stroked="f" strokeweight="1pt">
                <v:stroke miterlimit="4"/>
                <v:textbox inset="1.27mm,1.27mm,1.27mm,1.27mm">
                  <w:txbxContent>
                    <w:p w14:paraId="62034489" w14:textId="77777777" w:rsidR="00407542" w:rsidRDefault="00407542">
                      <w:pPr>
                        <w:pStyle w:val="Body"/>
                      </w:pPr>
                      <w:r>
                        <w:rPr>
                          <w:sz w:val="28"/>
                          <w:szCs w:val="28"/>
                          <w:lang w:val="en-US"/>
                        </w:rPr>
                        <w:t>Volunteer Overview</w:t>
                      </w:r>
                    </w:p>
                  </w:txbxContent>
                </v:textbox>
                <w10:wrap anchorx="page"/>
              </v:shape>
            </w:pict>
          </mc:Fallback>
        </mc:AlternateContent>
      </w:r>
    </w:p>
    <w:tbl>
      <w:tblPr>
        <w:tblW w:w="59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60"/>
        <w:gridCol w:w="1540"/>
        <w:gridCol w:w="1780"/>
        <w:gridCol w:w="1660"/>
      </w:tblGrid>
      <w:tr w:rsidR="00F26A11" w14:paraId="516655F5" w14:textId="77777777">
        <w:trPr>
          <w:trHeight w:val="750"/>
        </w:trPr>
        <w:tc>
          <w:tcPr>
            <w:tcW w:w="960" w:type="dxa"/>
            <w:tcBorders>
              <w:top w:val="single" w:sz="4" w:space="0" w:color="000000"/>
              <w:left w:val="single" w:sz="4" w:space="0" w:color="000000"/>
              <w:bottom w:val="single" w:sz="4" w:space="0" w:color="000000"/>
              <w:right w:val="single" w:sz="4" w:space="0" w:color="000000"/>
            </w:tcBorders>
            <w:shd w:val="clear" w:color="auto" w:fill="1F4E78"/>
            <w:tcMar>
              <w:top w:w="80" w:type="dxa"/>
              <w:left w:w="80" w:type="dxa"/>
              <w:bottom w:w="80" w:type="dxa"/>
              <w:right w:w="80" w:type="dxa"/>
            </w:tcMar>
            <w:vAlign w:val="center"/>
          </w:tcPr>
          <w:p w14:paraId="29807C4A" w14:textId="77777777" w:rsidR="00F26A11" w:rsidRDefault="00C4234A">
            <w:pPr>
              <w:pStyle w:val="Body"/>
              <w:spacing w:after="0" w:line="240" w:lineRule="auto"/>
              <w:jc w:val="center"/>
            </w:pPr>
            <w:r>
              <w:rPr>
                <w:b/>
                <w:bCs/>
                <w:color w:val="FFFFFF"/>
                <w:u w:color="FFFFFF"/>
                <w:lang w:val="en-US"/>
              </w:rPr>
              <w:t>Year</w:t>
            </w:r>
          </w:p>
        </w:tc>
        <w:tc>
          <w:tcPr>
            <w:tcW w:w="1540" w:type="dxa"/>
            <w:tcBorders>
              <w:top w:val="single" w:sz="4" w:space="0" w:color="000000"/>
              <w:left w:val="single" w:sz="4" w:space="0" w:color="000000"/>
              <w:bottom w:val="single" w:sz="4" w:space="0" w:color="000000"/>
              <w:right w:val="single" w:sz="4" w:space="0" w:color="000000"/>
            </w:tcBorders>
            <w:shd w:val="clear" w:color="auto" w:fill="1F4E78"/>
            <w:tcMar>
              <w:top w:w="80" w:type="dxa"/>
              <w:left w:w="80" w:type="dxa"/>
              <w:bottom w:w="80" w:type="dxa"/>
              <w:right w:w="80" w:type="dxa"/>
            </w:tcMar>
            <w:vAlign w:val="bottom"/>
          </w:tcPr>
          <w:p w14:paraId="412CE02D" w14:textId="77777777" w:rsidR="00F26A11" w:rsidRDefault="00C4234A">
            <w:pPr>
              <w:pStyle w:val="Body"/>
              <w:spacing w:after="0" w:line="240" w:lineRule="auto"/>
              <w:jc w:val="center"/>
            </w:pPr>
            <w:r>
              <w:rPr>
                <w:b/>
                <w:bCs/>
                <w:color w:val="FFFFFF"/>
                <w:u w:color="FFFFFF"/>
                <w:lang w:val="en-US"/>
              </w:rPr>
              <w:t>Number of Active Groups</w:t>
            </w:r>
          </w:p>
        </w:tc>
        <w:tc>
          <w:tcPr>
            <w:tcW w:w="1780" w:type="dxa"/>
            <w:tcBorders>
              <w:top w:val="single" w:sz="4" w:space="0" w:color="000000"/>
              <w:left w:val="single" w:sz="4" w:space="0" w:color="000000"/>
              <w:bottom w:val="single" w:sz="4" w:space="0" w:color="000000"/>
              <w:right w:val="single" w:sz="4" w:space="0" w:color="000000"/>
            </w:tcBorders>
            <w:shd w:val="clear" w:color="auto" w:fill="1F4E78"/>
            <w:tcMar>
              <w:top w:w="80" w:type="dxa"/>
              <w:left w:w="80" w:type="dxa"/>
              <w:bottom w:w="80" w:type="dxa"/>
              <w:right w:w="80" w:type="dxa"/>
            </w:tcMar>
            <w:vAlign w:val="bottom"/>
          </w:tcPr>
          <w:p w14:paraId="71A0E826" w14:textId="77777777" w:rsidR="00F26A11" w:rsidRDefault="00C4234A">
            <w:pPr>
              <w:pStyle w:val="Body"/>
              <w:spacing w:after="0" w:line="240" w:lineRule="auto"/>
              <w:jc w:val="center"/>
            </w:pPr>
            <w:r>
              <w:rPr>
                <w:b/>
                <w:bCs/>
                <w:color w:val="FFFFFF"/>
                <w:u w:color="FFFFFF"/>
                <w:lang w:val="en-US"/>
              </w:rPr>
              <w:t>Number of Active Volunteers</w:t>
            </w:r>
          </w:p>
        </w:tc>
        <w:tc>
          <w:tcPr>
            <w:tcW w:w="1660" w:type="dxa"/>
            <w:tcBorders>
              <w:top w:val="single" w:sz="4" w:space="0" w:color="000000"/>
              <w:left w:val="single" w:sz="4" w:space="0" w:color="000000"/>
              <w:bottom w:val="single" w:sz="4" w:space="0" w:color="000000"/>
              <w:right w:val="single" w:sz="4" w:space="0" w:color="000000"/>
            </w:tcBorders>
            <w:shd w:val="clear" w:color="auto" w:fill="1F4E78"/>
            <w:tcMar>
              <w:top w:w="80" w:type="dxa"/>
              <w:left w:w="80" w:type="dxa"/>
              <w:bottom w:w="80" w:type="dxa"/>
              <w:right w:w="80" w:type="dxa"/>
            </w:tcMar>
            <w:vAlign w:val="bottom"/>
          </w:tcPr>
          <w:p w14:paraId="44F6F6C9" w14:textId="77777777" w:rsidR="00F26A11" w:rsidRDefault="00C4234A">
            <w:pPr>
              <w:pStyle w:val="Body"/>
              <w:spacing w:after="0" w:line="240" w:lineRule="auto"/>
              <w:jc w:val="center"/>
            </w:pPr>
            <w:r>
              <w:rPr>
                <w:b/>
                <w:bCs/>
                <w:color w:val="FFFFFF"/>
                <w:u w:color="FFFFFF"/>
                <w:lang w:val="en-US"/>
              </w:rPr>
              <w:t>Number of Hours at the Roadside</w:t>
            </w:r>
          </w:p>
        </w:tc>
      </w:tr>
      <w:tr w:rsidR="00F26A11" w14:paraId="61A0CBCC" w14:textId="77777777">
        <w:trPr>
          <w:trHeight w:val="22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FC8925" w14:textId="77777777" w:rsidR="00F26A11" w:rsidRDefault="00C4234A">
            <w:pPr>
              <w:pStyle w:val="Body"/>
              <w:spacing w:after="0" w:line="240" w:lineRule="auto"/>
              <w:jc w:val="center"/>
            </w:pPr>
            <w:r>
              <w:rPr>
                <w:lang w:val="en-US"/>
              </w:rPr>
              <w:t>2016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2634EC" w14:textId="77777777" w:rsidR="00F26A11" w:rsidRDefault="00C4234A">
            <w:pPr>
              <w:pStyle w:val="Body"/>
              <w:spacing w:after="0" w:line="240" w:lineRule="auto"/>
              <w:jc w:val="center"/>
            </w:pPr>
            <w:r>
              <w:rPr>
                <w:lang w:val="en-US"/>
              </w:rPr>
              <w:t>40</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C90B77" w14:textId="77777777" w:rsidR="00F26A11" w:rsidRDefault="00C4234A">
            <w:pPr>
              <w:pStyle w:val="Body"/>
              <w:spacing w:after="0" w:line="240" w:lineRule="auto"/>
              <w:jc w:val="center"/>
            </w:pPr>
            <w:r>
              <w:rPr>
                <w:lang w:val="en-US"/>
              </w:rPr>
              <w:t>164</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C9A3E1" w14:textId="77777777" w:rsidR="00F26A11" w:rsidRDefault="00C4234A">
            <w:pPr>
              <w:pStyle w:val="Body"/>
              <w:spacing w:after="0" w:line="240" w:lineRule="auto"/>
              <w:jc w:val="center"/>
            </w:pPr>
            <w:r>
              <w:rPr>
                <w:lang w:val="en-US"/>
              </w:rPr>
              <w:t>463</w:t>
            </w:r>
          </w:p>
        </w:tc>
      </w:tr>
      <w:tr w:rsidR="00F26A11" w14:paraId="644792FF" w14:textId="77777777">
        <w:trPr>
          <w:trHeight w:val="22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B741E0" w14:textId="77777777" w:rsidR="00F26A11" w:rsidRDefault="00C4234A">
            <w:pPr>
              <w:pStyle w:val="Body"/>
              <w:spacing w:after="0" w:line="240" w:lineRule="auto"/>
              <w:jc w:val="center"/>
            </w:pPr>
            <w:r>
              <w:rPr>
                <w:lang w:val="en-US"/>
              </w:rPr>
              <w:t>2017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671660" w14:textId="77777777" w:rsidR="00F26A11" w:rsidRDefault="00C4234A">
            <w:pPr>
              <w:pStyle w:val="Body"/>
              <w:spacing w:after="0" w:line="240" w:lineRule="auto"/>
              <w:jc w:val="center"/>
            </w:pPr>
            <w:r>
              <w:rPr>
                <w:lang w:val="en-US"/>
              </w:rPr>
              <w:t>52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D23F36" w14:textId="77777777" w:rsidR="00F26A11" w:rsidRDefault="00C4234A">
            <w:pPr>
              <w:pStyle w:val="Body"/>
              <w:spacing w:after="0" w:line="240" w:lineRule="auto"/>
              <w:jc w:val="center"/>
            </w:pPr>
            <w:r>
              <w:rPr>
                <w:lang w:val="en-US"/>
              </w:rPr>
              <w:t>251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CFC864" w14:textId="77777777" w:rsidR="00F26A11" w:rsidRDefault="00C4234A">
            <w:pPr>
              <w:pStyle w:val="Body"/>
              <w:spacing w:after="0" w:line="240" w:lineRule="auto"/>
              <w:jc w:val="center"/>
            </w:pPr>
            <w:r>
              <w:rPr>
                <w:lang w:val="en-US"/>
              </w:rPr>
              <w:t>749</w:t>
            </w:r>
          </w:p>
        </w:tc>
      </w:tr>
      <w:tr w:rsidR="00F26A11" w14:paraId="7F79FECD" w14:textId="77777777">
        <w:trPr>
          <w:trHeight w:val="22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DF2558" w14:textId="77777777" w:rsidR="00F26A11" w:rsidRDefault="00C4234A">
            <w:pPr>
              <w:pStyle w:val="Body"/>
              <w:spacing w:after="0" w:line="240" w:lineRule="auto"/>
              <w:jc w:val="center"/>
            </w:pPr>
            <w:r>
              <w:rPr>
                <w:lang w:val="en-US"/>
              </w:rPr>
              <w:t>2018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A8593E" w14:textId="77777777" w:rsidR="00F26A11" w:rsidRDefault="00C4234A">
            <w:pPr>
              <w:pStyle w:val="Body"/>
              <w:spacing w:after="0" w:line="240" w:lineRule="auto"/>
              <w:jc w:val="center"/>
            </w:pPr>
            <w:r>
              <w:rPr>
                <w:lang w:val="en-US"/>
              </w:rPr>
              <w:t>69</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7462CF" w14:textId="77777777" w:rsidR="00F26A11" w:rsidRDefault="00C4234A">
            <w:pPr>
              <w:pStyle w:val="Body"/>
              <w:spacing w:after="0" w:line="240" w:lineRule="auto"/>
              <w:jc w:val="center"/>
            </w:pPr>
            <w:r>
              <w:rPr>
                <w:lang w:val="en-US"/>
              </w:rPr>
              <w:t>327</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FF7D62" w14:textId="77777777" w:rsidR="00F26A11" w:rsidRDefault="00C4234A">
            <w:pPr>
              <w:pStyle w:val="Body"/>
              <w:spacing w:after="0" w:line="240" w:lineRule="auto"/>
              <w:jc w:val="center"/>
            </w:pPr>
            <w:r>
              <w:rPr>
                <w:lang w:val="en-US"/>
              </w:rPr>
              <w:t>969</w:t>
            </w:r>
          </w:p>
        </w:tc>
      </w:tr>
      <w:tr w:rsidR="00F26A11" w14:paraId="164FD363" w14:textId="77777777">
        <w:trPr>
          <w:trHeight w:val="22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30F563" w14:textId="77777777" w:rsidR="00F26A11" w:rsidRDefault="00C4234A">
            <w:pPr>
              <w:pStyle w:val="Body"/>
              <w:spacing w:after="0" w:line="240" w:lineRule="auto"/>
              <w:jc w:val="center"/>
            </w:pPr>
            <w:r>
              <w:rPr>
                <w:lang w:val="en-US"/>
              </w:rPr>
              <w:t>2019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4294A2" w14:textId="77777777" w:rsidR="00F26A11" w:rsidRDefault="00C4234A">
            <w:pPr>
              <w:pStyle w:val="Body"/>
              <w:spacing w:after="0" w:line="240" w:lineRule="auto"/>
              <w:jc w:val="center"/>
            </w:pPr>
            <w:r>
              <w:rPr>
                <w:lang w:val="en-US"/>
              </w:rPr>
              <w:t>69</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4CD122" w14:textId="77777777" w:rsidR="00F26A11" w:rsidRDefault="00C4234A">
            <w:pPr>
              <w:pStyle w:val="Body"/>
              <w:spacing w:after="0" w:line="240" w:lineRule="auto"/>
              <w:jc w:val="center"/>
            </w:pPr>
            <w:r>
              <w:rPr>
                <w:lang w:val="en-US"/>
              </w:rPr>
              <w:t>369</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FFEDBB" w14:textId="77777777" w:rsidR="00F26A11" w:rsidRDefault="00C4234A">
            <w:pPr>
              <w:pStyle w:val="Body"/>
              <w:spacing w:after="0" w:line="240" w:lineRule="auto"/>
              <w:jc w:val="center"/>
            </w:pPr>
            <w:r>
              <w:rPr>
                <w:lang w:val="en-US"/>
              </w:rPr>
              <w:t>1558</w:t>
            </w:r>
          </w:p>
        </w:tc>
      </w:tr>
      <w:tr w:rsidR="00F26A11" w14:paraId="7D5921DD" w14:textId="77777777">
        <w:trPr>
          <w:trHeight w:val="22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6D3623" w14:textId="77777777" w:rsidR="00F26A11" w:rsidRDefault="00C4234A">
            <w:pPr>
              <w:pStyle w:val="Body"/>
              <w:spacing w:after="0" w:line="240" w:lineRule="auto"/>
              <w:jc w:val="center"/>
            </w:pPr>
            <w:r>
              <w:rPr>
                <w:lang w:val="en-US"/>
              </w:rPr>
              <w:t>2020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2A6E4" w14:textId="77777777" w:rsidR="00F26A11" w:rsidRDefault="00C4234A">
            <w:pPr>
              <w:pStyle w:val="Body"/>
              <w:spacing w:after="0" w:line="240" w:lineRule="auto"/>
              <w:jc w:val="center"/>
            </w:pPr>
            <w:r>
              <w:rPr>
                <w:lang w:val="en-US"/>
              </w:rPr>
              <w:t>64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89724A" w14:textId="77777777" w:rsidR="00F26A11" w:rsidRDefault="00C4234A">
            <w:pPr>
              <w:pStyle w:val="Body"/>
              <w:spacing w:after="0" w:line="240" w:lineRule="auto"/>
              <w:jc w:val="center"/>
            </w:pPr>
            <w:r>
              <w:rPr>
                <w:lang w:val="en-US"/>
              </w:rPr>
              <w:t>325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F2454B" w14:textId="77777777" w:rsidR="00F26A11" w:rsidRDefault="00C4234A">
            <w:pPr>
              <w:pStyle w:val="Body"/>
              <w:spacing w:after="0" w:line="240" w:lineRule="auto"/>
              <w:jc w:val="center"/>
            </w:pPr>
            <w:r>
              <w:rPr>
                <w:lang w:val="en-US"/>
              </w:rPr>
              <w:t>828</w:t>
            </w:r>
          </w:p>
        </w:tc>
      </w:tr>
      <w:tr w:rsidR="00F26A11" w14:paraId="416ED86A" w14:textId="77777777">
        <w:trPr>
          <w:trHeight w:val="22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751066" w14:textId="77777777" w:rsidR="00F26A11" w:rsidRDefault="00C4234A">
            <w:pPr>
              <w:pStyle w:val="Body"/>
              <w:spacing w:after="0" w:line="240" w:lineRule="auto"/>
              <w:jc w:val="center"/>
            </w:pPr>
            <w:r>
              <w:rPr>
                <w:lang w:val="en-US"/>
              </w:rPr>
              <w:t>2021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02EF4D" w14:textId="77777777" w:rsidR="00F26A11" w:rsidRDefault="00C4234A">
            <w:pPr>
              <w:pStyle w:val="Body"/>
              <w:spacing w:after="0" w:line="240" w:lineRule="auto"/>
              <w:jc w:val="center"/>
            </w:pPr>
            <w:r>
              <w:rPr>
                <w:lang w:val="en-US"/>
              </w:rPr>
              <w:t>66</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A31311" w14:textId="77777777" w:rsidR="00F26A11" w:rsidRDefault="00C4234A">
            <w:pPr>
              <w:pStyle w:val="Body"/>
              <w:spacing w:after="0" w:line="240" w:lineRule="auto"/>
              <w:jc w:val="center"/>
            </w:pPr>
            <w:r>
              <w:rPr>
                <w:lang w:val="en-US"/>
              </w:rPr>
              <w:t>357</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1F78EC" w14:textId="77777777" w:rsidR="00F26A11" w:rsidRDefault="00C4234A">
            <w:pPr>
              <w:pStyle w:val="Body"/>
              <w:spacing w:after="0" w:line="240" w:lineRule="auto"/>
              <w:jc w:val="center"/>
            </w:pPr>
            <w:r>
              <w:rPr>
                <w:lang w:val="en-US"/>
              </w:rPr>
              <w:t>1242</w:t>
            </w:r>
          </w:p>
        </w:tc>
      </w:tr>
    </w:tbl>
    <w:p w14:paraId="54713CD0" w14:textId="77777777" w:rsidR="00F26A11" w:rsidRDefault="00C4234A">
      <w:pPr>
        <w:pStyle w:val="Body"/>
        <w:spacing w:line="240" w:lineRule="auto"/>
        <w:rPr>
          <w:color w:val="1F4E79"/>
          <w:u w:color="1F4E79"/>
        </w:rPr>
      </w:pPr>
      <w:r>
        <w:rPr>
          <w:noProof/>
        </w:rPr>
        <mc:AlternateContent>
          <mc:Choice Requires="wps">
            <w:drawing>
              <wp:anchor distT="0" distB="0" distL="0" distR="0" simplePos="0" relativeHeight="251723776" behindDoc="0" locked="0" layoutInCell="1" allowOverlap="1" wp14:anchorId="311844D4" wp14:editId="0B153C88">
                <wp:simplePos x="0" y="0"/>
                <wp:positionH relativeFrom="page">
                  <wp:posOffset>621665</wp:posOffset>
                </wp:positionH>
                <wp:positionV relativeFrom="line">
                  <wp:posOffset>95250</wp:posOffset>
                </wp:positionV>
                <wp:extent cx="3409950" cy="342900"/>
                <wp:effectExtent l="0" t="0" r="0" b="0"/>
                <wp:wrapNone/>
                <wp:docPr id="1073741858" name="officeArt object" descr="Text Box 2"/>
                <wp:cNvGraphicFramePr/>
                <a:graphic xmlns:a="http://schemas.openxmlformats.org/drawingml/2006/main">
                  <a:graphicData uri="http://schemas.microsoft.com/office/word/2010/wordprocessingShape">
                    <wps:wsp>
                      <wps:cNvSpPr txBox="1"/>
                      <wps:spPr>
                        <a:xfrm>
                          <a:off x="0" y="0"/>
                          <a:ext cx="3409950" cy="342900"/>
                        </a:xfrm>
                        <a:prstGeom prst="rect">
                          <a:avLst/>
                        </a:prstGeom>
                        <a:solidFill>
                          <a:srgbClr val="FFFFFF"/>
                        </a:solidFill>
                        <a:ln w="12700" cap="flat">
                          <a:noFill/>
                          <a:miter lim="400000"/>
                        </a:ln>
                        <a:effectLst/>
                      </wps:spPr>
                      <wps:txbx>
                        <w:txbxContent>
                          <w:p w14:paraId="04F02D87" w14:textId="77777777" w:rsidR="00407542" w:rsidRDefault="00407542">
                            <w:pPr>
                              <w:pStyle w:val="Body"/>
                            </w:pPr>
                            <w:r>
                              <w:rPr>
                                <w:sz w:val="28"/>
                                <w:szCs w:val="28"/>
                                <w:lang w:val="en-US"/>
                              </w:rPr>
                              <w:t>Volunteer Activity</w:t>
                            </w:r>
                          </w:p>
                        </w:txbxContent>
                      </wps:txbx>
                      <wps:bodyPr wrap="square" lIns="45719" tIns="45719" rIns="45719" bIns="45719" numCol="1" anchor="t">
                        <a:noAutofit/>
                      </wps:bodyPr>
                    </wps:wsp>
                  </a:graphicData>
                </a:graphic>
              </wp:anchor>
            </w:drawing>
          </mc:Choice>
          <mc:Fallback>
            <w:pict>
              <v:shape w14:anchorId="311844D4" id="_x0000_s1034" type="#_x0000_t202" alt="Text Box 2" style="position:absolute;margin-left:48.95pt;margin-top:7.5pt;width:268.5pt;height:27pt;z-index:25172377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" stroked="f" strokeweight="1pt">
                <v:stroke miterlimit="4"/>
                <v:textbox inset="1.27mm,1.27mm,1.27mm,1.27mm">
                  <w:txbxContent>
                    <w:p w14:paraId="04F02D87" w14:textId="77777777" w:rsidR="00407542" w:rsidRDefault="00407542">
                      <w:pPr>
                        <w:pStyle w:val="Body"/>
                      </w:pPr>
                      <w:r>
                        <w:rPr>
                          <w:sz w:val="28"/>
                          <w:szCs w:val="28"/>
                          <w:lang w:val="en-US"/>
                        </w:rPr>
                        <w:t>Volunteer Activity</w:t>
                      </w:r>
                    </w:p>
                  </w:txbxContent>
                </v:textbox>
                <w10:wrap anchorx="page" anchory="line"/>
              </v:shape>
            </w:pict>
          </mc:Fallback>
        </mc:AlternateContent>
      </w:r>
    </w:p>
    <w:p w14:paraId="1736DD65" w14:textId="77777777" w:rsidR="00F26A11" w:rsidRDefault="00F26A11">
      <w:pPr>
        <w:pStyle w:val="Body"/>
        <w:rPr>
          <w:color w:val="1F4E79"/>
          <w:u w:color="1F4E79"/>
        </w:rPr>
      </w:pPr>
    </w:p>
    <w:p w14:paraId="2ED81966" w14:textId="77777777" w:rsidR="00F26A11" w:rsidRDefault="00C4234A">
      <w:pPr>
        <w:pStyle w:val="Body"/>
        <w:rPr>
          <w:color w:val="1F4E79"/>
          <w:u w:color="1F4E79"/>
        </w:rPr>
      </w:pPr>
      <w:r>
        <w:rPr>
          <w:noProof/>
        </w:rPr>
        <w:drawing>
          <wp:anchor distT="0" distB="0" distL="0" distR="0" simplePos="0" relativeHeight="251725824" behindDoc="0" locked="0" layoutInCell="1" allowOverlap="1" wp14:anchorId="6DFE9573" wp14:editId="5AB85C88">
            <wp:simplePos x="0" y="0"/>
            <wp:positionH relativeFrom="column">
              <wp:posOffset>71755</wp:posOffset>
            </wp:positionH>
            <wp:positionV relativeFrom="paragraph">
              <wp:posOffset>8890</wp:posOffset>
            </wp:positionV>
            <wp:extent cx="3486150" cy="1924050"/>
            <wp:effectExtent l="0" t="0" r="0" b="0"/>
            <wp:wrapNone/>
            <wp:docPr id="1073741859" name="officeArt object" descr="Picture 235"/>
            <wp:cNvGraphicFramePr/>
            <a:graphic xmlns:a="http://schemas.openxmlformats.org/drawingml/2006/main">
              <a:graphicData uri="http://schemas.openxmlformats.org/drawingml/2006/picture">
                <pic:pic xmlns:pic="http://schemas.openxmlformats.org/drawingml/2006/picture">
                  <pic:nvPicPr>
                    <pic:cNvPr id="1073741859" name="Picture 235" descr="Picture 235"/>
                    <pic:cNvPicPr>
                      <a:picLocks noChangeAspect="1"/>
                    </pic:cNvPicPr>
                  </pic:nvPicPr>
                  <pic:blipFill>
                    <a:blip r:embed="rId20">
                      <a:extLst/>
                    </a:blip>
                    <a:stretch>
                      <a:fillRect/>
                    </a:stretch>
                  </pic:blipFill>
                  <pic:spPr>
                    <a:xfrm>
                      <a:off x="0" y="0"/>
                      <a:ext cx="3486150" cy="1924050"/>
                    </a:xfrm>
                    <a:prstGeom prst="rect">
                      <a:avLst/>
                    </a:prstGeom>
                    <a:ln w="12700" cap="flat">
                      <a:noFill/>
                      <a:miter lim="400000"/>
                    </a:ln>
                    <a:effectLst/>
                  </pic:spPr>
                </pic:pic>
              </a:graphicData>
            </a:graphic>
          </wp:anchor>
        </w:drawing>
      </w:r>
    </w:p>
    <w:p w14:paraId="33533041" w14:textId="77777777" w:rsidR="00F26A11" w:rsidRDefault="00F26A11">
      <w:pPr>
        <w:pStyle w:val="Body"/>
        <w:rPr>
          <w:color w:val="1F4E79"/>
          <w:u w:color="1F4E79"/>
        </w:rPr>
      </w:pPr>
    </w:p>
    <w:p w14:paraId="196EEB0F" w14:textId="77777777" w:rsidR="00F26A11" w:rsidRDefault="00F26A11">
      <w:pPr>
        <w:pStyle w:val="Body"/>
        <w:rPr>
          <w:color w:val="1F4E79"/>
          <w:u w:color="1F4E79"/>
        </w:rPr>
      </w:pPr>
    </w:p>
    <w:p w14:paraId="4F3C4FD4" w14:textId="77777777" w:rsidR="00F26A11" w:rsidRDefault="00F26A11">
      <w:pPr>
        <w:pStyle w:val="Body"/>
        <w:rPr>
          <w:color w:val="1F4E79"/>
          <w:u w:color="1F4E79"/>
        </w:rPr>
      </w:pPr>
    </w:p>
    <w:p w14:paraId="57CF4664" w14:textId="77777777" w:rsidR="00F26A11" w:rsidRDefault="00F26A11">
      <w:pPr>
        <w:pStyle w:val="Body"/>
        <w:rPr>
          <w:color w:val="1F4E79"/>
          <w:u w:color="1F4E79"/>
        </w:rPr>
      </w:pPr>
    </w:p>
    <w:p w14:paraId="45CC4404" w14:textId="77777777" w:rsidR="00F26A11" w:rsidRDefault="00F26A11">
      <w:pPr>
        <w:pStyle w:val="Body"/>
        <w:rPr>
          <w:color w:val="1F4E79"/>
          <w:u w:color="1F4E79"/>
        </w:rPr>
      </w:pPr>
    </w:p>
    <w:p w14:paraId="485A378D" w14:textId="77777777" w:rsidR="00F26A11" w:rsidRDefault="00F26A11">
      <w:pPr>
        <w:pStyle w:val="Body"/>
        <w:rPr>
          <w:color w:val="1F4E79"/>
          <w:u w:color="1F4E79"/>
        </w:rPr>
      </w:pPr>
    </w:p>
    <w:p w14:paraId="4811FDDB" w14:textId="77777777" w:rsidR="00F26A11" w:rsidRDefault="00F26A11">
      <w:pPr>
        <w:pStyle w:val="Body"/>
        <w:rPr>
          <w:rFonts w:ascii="Tahoma" w:eastAsia="Tahoma" w:hAnsi="Tahoma" w:cs="Tahoma"/>
          <w:b/>
          <w:bCs/>
          <w:color w:val="1F4E79"/>
          <w:sz w:val="32"/>
          <w:szCs w:val="32"/>
          <w:u w:color="1F4E79"/>
        </w:rPr>
      </w:pPr>
    </w:p>
    <w:p w14:paraId="75448808" w14:textId="77777777" w:rsidR="00F26A11" w:rsidRDefault="00C4234A">
      <w:pPr>
        <w:pStyle w:val="Body"/>
      </w:pPr>
      <w:r>
        <w:rPr>
          <w:rFonts w:ascii="Arial Unicode MS" w:hAnsi="Arial Unicode MS"/>
          <w:color w:val="1F4E79"/>
          <w:sz w:val="32"/>
          <w:szCs w:val="32"/>
          <w:u w:color="1F4E79"/>
        </w:rPr>
        <w:br w:type="page"/>
      </w:r>
    </w:p>
    <w:p w14:paraId="61239410" w14:textId="78CBB35E" w:rsidR="00F26A11" w:rsidRDefault="00C4234A">
      <w:pPr>
        <w:pStyle w:val="Body"/>
        <w:spacing w:before="240" w:after="120" w:line="240" w:lineRule="auto"/>
        <w:rPr>
          <w:rFonts w:ascii="Arial" w:eastAsia="Arial" w:hAnsi="Arial" w:cs="Arial"/>
          <w:b/>
          <w:bCs/>
          <w:color w:val="1F4E79"/>
          <w:sz w:val="24"/>
          <w:szCs w:val="24"/>
          <w:u w:val="single" w:color="1F4E79"/>
        </w:rPr>
      </w:pPr>
      <w:r>
        <w:rPr>
          <w:rFonts w:ascii="Tahoma" w:hAnsi="Tahoma"/>
          <w:b/>
          <w:bCs/>
          <w:color w:val="1F4E79"/>
          <w:sz w:val="32"/>
          <w:szCs w:val="32"/>
          <w:u w:color="1F4E79"/>
          <w:lang w:val="en-US"/>
        </w:rPr>
        <w:lastRenderedPageBreak/>
        <w:t>Staffordshire P</w:t>
      </w:r>
      <w:r w:rsidR="000C3F0D">
        <w:rPr>
          <w:rFonts w:ascii="Tahoma" w:hAnsi="Tahoma"/>
          <w:b/>
          <w:bCs/>
          <w:color w:val="1F4E79"/>
          <w:sz w:val="32"/>
          <w:szCs w:val="32"/>
          <w:u w:color="1F4E79"/>
          <w:lang w:val="en-US"/>
        </w:rPr>
        <w:t>olice and Crime Plan</w:t>
      </w:r>
      <w:r w:rsidR="008B5D60">
        <w:rPr>
          <w:rFonts w:ascii="Tahoma" w:hAnsi="Tahoma"/>
          <w:b/>
          <w:bCs/>
          <w:color w:val="1F4E79"/>
          <w:sz w:val="32"/>
          <w:szCs w:val="32"/>
          <w:u w:color="1F4E79"/>
          <w:lang w:val="en-US"/>
        </w:rPr>
        <w:t xml:space="preserve"> </w:t>
      </w:r>
      <w:r>
        <w:rPr>
          <w:rFonts w:ascii="Tahoma" w:hAnsi="Tahoma"/>
          <w:b/>
          <w:bCs/>
          <w:color w:val="1F4E79"/>
          <w:sz w:val="32"/>
          <w:szCs w:val="32"/>
          <w:u w:color="1F4E79"/>
          <w:lang w:val="en-US"/>
        </w:rPr>
        <w:t>- Prevent Harm and Protect People</w:t>
      </w:r>
      <w:r>
        <w:rPr>
          <w:rFonts w:ascii="Arial" w:hAnsi="Arial"/>
          <w:b/>
          <w:bCs/>
          <w:color w:val="1F4E79"/>
          <w:sz w:val="28"/>
          <w:szCs w:val="28"/>
          <w:u w:color="1F4E79"/>
        </w:rPr>
        <w:t xml:space="preserve"> </w:t>
      </w:r>
    </w:p>
    <w:p w14:paraId="412232D7" w14:textId="77777777" w:rsidR="000C3F0D" w:rsidRPr="000C3F0D" w:rsidRDefault="000C3F0D" w:rsidP="00942A49">
      <w:pPr>
        <w:pStyle w:val="Body"/>
        <w:spacing w:after="0"/>
        <w:jc w:val="both"/>
        <w:rPr>
          <w:rFonts w:ascii="Tahoma" w:eastAsia="Tahoma" w:hAnsi="Tahoma" w:cs="Tahoma"/>
          <w:sz w:val="20"/>
          <w:szCs w:val="20"/>
        </w:rPr>
      </w:pPr>
      <w:r w:rsidRPr="000C3F0D">
        <w:rPr>
          <w:rFonts w:ascii="Tahoma" w:hAnsi="Tahoma"/>
          <w:sz w:val="20"/>
          <w:szCs w:val="20"/>
          <w:lang w:val="en-US"/>
        </w:rPr>
        <w:t>The Government’s ‘Beating Crime Plan’ July 2021, focusses on three key areas:</w:t>
      </w:r>
    </w:p>
    <w:p w14:paraId="58052949" w14:textId="5100D370" w:rsidR="000C3F0D" w:rsidRPr="000C3F0D" w:rsidRDefault="000C3F0D" w:rsidP="008B573F">
      <w:pPr>
        <w:pStyle w:val="ListParagraph"/>
        <w:numPr>
          <w:ilvl w:val="0"/>
          <w:numId w:val="19"/>
        </w:numPr>
        <w:spacing w:before="60" w:after="0" w:line="240" w:lineRule="auto"/>
        <w:ind w:left="714" w:hanging="357"/>
        <w:jc w:val="both"/>
        <w:rPr>
          <w:rFonts w:ascii="Tahoma" w:hAnsi="Tahoma"/>
          <w:sz w:val="20"/>
          <w:szCs w:val="20"/>
        </w:rPr>
      </w:pPr>
      <w:r w:rsidRPr="000C3F0D">
        <w:rPr>
          <w:rFonts w:ascii="Tahoma" w:hAnsi="Tahoma"/>
          <w:sz w:val="20"/>
          <w:szCs w:val="20"/>
        </w:rPr>
        <w:t>Cutting homicide, serious violence and neighbourhood crime</w:t>
      </w:r>
    </w:p>
    <w:p w14:paraId="590DC4C9" w14:textId="77777777" w:rsidR="000C3F0D" w:rsidRPr="000C3F0D" w:rsidRDefault="000C3F0D" w:rsidP="008B573F">
      <w:pPr>
        <w:pStyle w:val="ListParagraph"/>
        <w:numPr>
          <w:ilvl w:val="0"/>
          <w:numId w:val="19"/>
        </w:numPr>
        <w:spacing w:after="0" w:line="240" w:lineRule="auto"/>
        <w:jc w:val="both"/>
        <w:rPr>
          <w:rFonts w:ascii="Tahoma" w:hAnsi="Tahoma"/>
          <w:sz w:val="20"/>
          <w:szCs w:val="20"/>
        </w:rPr>
      </w:pPr>
      <w:r w:rsidRPr="000C3F0D">
        <w:rPr>
          <w:rFonts w:ascii="Tahoma" w:hAnsi="Tahoma"/>
          <w:sz w:val="20"/>
          <w:szCs w:val="20"/>
        </w:rPr>
        <w:t>Exposing and ending hidden harms and prosecuting perpetrators</w:t>
      </w:r>
    </w:p>
    <w:p w14:paraId="0043491C" w14:textId="77777777" w:rsidR="000C3F0D" w:rsidRPr="000C3F0D" w:rsidRDefault="000C3F0D" w:rsidP="008B573F">
      <w:pPr>
        <w:pStyle w:val="ListParagraph"/>
        <w:numPr>
          <w:ilvl w:val="0"/>
          <w:numId w:val="19"/>
        </w:numPr>
        <w:spacing w:after="0" w:line="240" w:lineRule="auto"/>
        <w:jc w:val="both"/>
        <w:rPr>
          <w:rFonts w:ascii="Tahoma" w:hAnsi="Tahoma"/>
          <w:sz w:val="20"/>
          <w:szCs w:val="20"/>
        </w:rPr>
      </w:pPr>
      <w:r w:rsidRPr="000C3F0D">
        <w:rPr>
          <w:rFonts w:ascii="Tahoma" w:hAnsi="Tahoma"/>
          <w:sz w:val="20"/>
          <w:szCs w:val="20"/>
        </w:rPr>
        <w:t>Building capability and capacity to deal with fraud and online crime</w:t>
      </w:r>
    </w:p>
    <w:p w14:paraId="305874D7" w14:textId="77777777" w:rsidR="000C3F0D" w:rsidRPr="000C3F0D" w:rsidRDefault="000C3F0D" w:rsidP="000C3F0D">
      <w:pPr>
        <w:pStyle w:val="Body"/>
        <w:spacing w:before="60"/>
        <w:jc w:val="both"/>
        <w:rPr>
          <w:rFonts w:ascii="Tahoma" w:eastAsia="Tahoma" w:hAnsi="Tahoma" w:cs="Tahoma"/>
          <w:sz w:val="20"/>
          <w:szCs w:val="20"/>
        </w:rPr>
      </w:pPr>
      <w:r w:rsidRPr="000C3F0D">
        <w:rPr>
          <w:rFonts w:ascii="Tahoma" w:hAnsi="Tahoma"/>
          <w:sz w:val="20"/>
          <w:szCs w:val="20"/>
          <w:lang w:val="en-US"/>
        </w:rPr>
        <w:t>It sets out how we will together deliver on our shared vision of fewer victims, peaceful neighbourhoods and a safer country.</w:t>
      </w:r>
    </w:p>
    <w:p w14:paraId="4C872264" w14:textId="450AEBE7" w:rsidR="000C3F0D" w:rsidRPr="000C3F0D" w:rsidRDefault="000C3F0D" w:rsidP="00942A49">
      <w:pPr>
        <w:pStyle w:val="Body"/>
        <w:spacing w:after="0"/>
        <w:jc w:val="both"/>
        <w:rPr>
          <w:rFonts w:ascii="Tahoma" w:eastAsia="Tahoma" w:hAnsi="Tahoma" w:cs="Tahoma"/>
          <w:sz w:val="20"/>
          <w:szCs w:val="20"/>
        </w:rPr>
      </w:pPr>
      <w:r w:rsidRPr="000C3F0D">
        <w:rPr>
          <w:rFonts w:ascii="Tahoma" w:hAnsi="Tahoma"/>
          <w:sz w:val="20"/>
          <w:szCs w:val="20"/>
          <w:lang w:val="en-US"/>
        </w:rPr>
        <w:t>Six measures will be introduced to help focus effort on key national priorities, allow performance to be measured and help to demonstrate value for money in policing.</w:t>
      </w:r>
    </w:p>
    <w:p w14:paraId="773F26B9" w14:textId="518DB440" w:rsidR="000C3F0D" w:rsidRPr="000C3F0D" w:rsidRDefault="000C3F0D" w:rsidP="00942A49">
      <w:pPr>
        <w:pStyle w:val="Body"/>
        <w:spacing w:before="60" w:after="0" w:line="240" w:lineRule="auto"/>
        <w:jc w:val="both"/>
        <w:rPr>
          <w:rFonts w:ascii="Tahoma" w:eastAsia="Tahoma" w:hAnsi="Tahoma" w:cs="Tahoma"/>
          <w:sz w:val="20"/>
          <w:szCs w:val="20"/>
        </w:rPr>
      </w:pPr>
      <w:r w:rsidRPr="000C3F0D">
        <w:rPr>
          <w:rFonts w:ascii="Tahoma" w:hAnsi="Tahoma"/>
          <w:sz w:val="20"/>
          <w:szCs w:val="20"/>
          <w:lang w:val="en-US"/>
        </w:rPr>
        <w:t>The priority measures are: -</w:t>
      </w:r>
    </w:p>
    <w:p w14:paraId="4CBD8396" w14:textId="77777777" w:rsidR="000C3F0D" w:rsidRPr="000C3F0D" w:rsidRDefault="000C3F0D" w:rsidP="008B573F">
      <w:pPr>
        <w:pStyle w:val="ListParagraph"/>
        <w:numPr>
          <w:ilvl w:val="0"/>
          <w:numId w:val="20"/>
        </w:numPr>
        <w:spacing w:after="0" w:line="240" w:lineRule="auto"/>
        <w:jc w:val="both"/>
        <w:rPr>
          <w:rFonts w:ascii="Tahoma" w:hAnsi="Tahoma"/>
          <w:sz w:val="20"/>
          <w:szCs w:val="20"/>
        </w:rPr>
      </w:pPr>
      <w:r w:rsidRPr="000C3F0D">
        <w:rPr>
          <w:rFonts w:ascii="Tahoma" w:hAnsi="Tahoma"/>
          <w:sz w:val="20"/>
          <w:szCs w:val="20"/>
        </w:rPr>
        <w:t>reduce murder and other homicide</w:t>
      </w:r>
    </w:p>
    <w:p w14:paraId="1D6DFF6A" w14:textId="77777777" w:rsidR="000C3F0D" w:rsidRPr="000C3F0D" w:rsidRDefault="000C3F0D" w:rsidP="008B573F">
      <w:pPr>
        <w:pStyle w:val="ListParagraph"/>
        <w:numPr>
          <w:ilvl w:val="0"/>
          <w:numId w:val="20"/>
        </w:numPr>
        <w:spacing w:after="0" w:line="240" w:lineRule="auto"/>
        <w:jc w:val="both"/>
        <w:rPr>
          <w:rFonts w:ascii="Tahoma" w:hAnsi="Tahoma"/>
          <w:sz w:val="20"/>
          <w:szCs w:val="20"/>
        </w:rPr>
      </w:pPr>
      <w:r w:rsidRPr="000C3F0D">
        <w:rPr>
          <w:rFonts w:ascii="Tahoma" w:hAnsi="Tahoma"/>
          <w:sz w:val="20"/>
          <w:szCs w:val="20"/>
        </w:rPr>
        <w:t>reduce serious violence</w:t>
      </w:r>
    </w:p>
    <w:p w14:paraId="1FEC4AE5" w14:textId="77777777" w:rsidR="000C3F0D" w:rsidRPr="000C3F0D" w:rsidRDefault="000C3F0D" w:rsidP="008B573F">
      <w:pPr>
        <w:pStyle w:val="ListParagraph"/>
        <w:numPr>
          <w:ilvl w:val="0"/>
          <w:numId w:val="20"/>
        </w:numPr>
        <w:spacing w:after="0" w:line="240" w:lineRule="auto"/>
        <w:jc w:val="both"/>
        <w:rPr>
          <w:rFonts w:ascii="Tahoma" w:hAnsi="Tahoma"/>
          <w:sz w:val="20"/>
          <w:szCs w:val="20"/>
        </w:rPr>
      </w:pPr>
      <w:r w:rsidRPr="000C3F0D">
        <w:rPr>
          <w:rFonts w:ascii="Tahoma" w:hAnsi="Tahoma"/>
          <w:sz w:val="20"/>
          <w:szCs w:val="20"/>
        </w:rPr>
        <w:t>disrupt drugs supply and county lines</w:t>
      </w:r>
    </w:p>
    <w:p w14:paraId="4701EE4F" w14:textId="77777777" w:rsidR="000C3F0D" w:rsidRPr="000C3F0D" w:rsidRDefault="000C3F0D" w:rsidP="008B573F">
      <w:pPr>
        <w:pStyle w:val="ListParagraph"/>
        <w:numPr>
          <w:ilvl w:val="0"/>
          <w:numId w:val="20"/>
        </w:numPr>
        <w:spacing w:after="0" w:line="240" w:lineRule="auto"/>
        <w:jc w:val="both"/>
        <w:rPr>
          <w:rFonts w:ascii="Tahoma" w:hAnsi="Tahoma"/>
          <w:sz w:val="20"/>
          <w:szCs w:val="20"/>
        </w:rPr>
      </w:pPr>
      <w:r w:rsidRPr="000C3F0D">
        <w:rPr>
          <w:rFonts w:ascii="Tahoma" w:hAnsi="Tahoma"/>
          <w:sz w:val="20"/>
          <w:szCs w:val="20"/>
        </w:rPr>
        <w:t>reduce neighbourhood crime (page 8)</w:t>
      </w:r>
    </w:p>
    <w:p w14:paraId="3020329A" w14:textId="6433C097" w:rsidR="000C3F0D" w:rsidRPr="000C3F0D" w:rsidRDefault="000C3F0D" w:rsidP="008B573F">
      <w:pPr>
        <w:pStyle w:val="ListParagraph"/>
        <w:numPr>
          <w:ilvl w:val="0"/>
          <w:numId w:val="20"/>
        </w:numPr>
        <w:spacing w:after="0" w:line="240" w:lineRule="auto"/>
        <w:jc w:val="both"/>
        <w:rPr>
          <w:rFonts w:ascii="Tahoma" w:hAnsi="Tahoma"/>
          <w:sz w:val="20"/>
          <w:szCs w:val="20"/>
        </w:rPr>
      </w:pPr>
      <w:r w:rsidRPr="000C3F0D">
        <w:rPr>
          <w:rFonts w:ascii="Tahoma" w:hAnsi="Tahoma"/>
          <w:sz w:val="20"/>
          <w:szCs w:val="20"/>
        </w:rPr>
        <w:t>improve satisfaction among victims, with particular focus on victims of domestic abuse</w:t>
      </w:r>
    </w:p>
    <w:p w14:paraId="5E4218FB" w14:textId="039C4765" w:rsidR="000C3F0D" w:rsidRPr="000C3F0D" w:rsidRDefault="000C3F0D" w:rsidP="008B573F">
      <w:pPr>
        <w:pStyle w:val="ListParagraph"/>
        <w:numPr>
          <w:ilvl w:val="0"/>
          <w:numId w:val="20"/>
        </w:numPr>
        <w:spacing w:after="0" w:line="240" w:lineRule="auto"/>
        <w:jc w:val="both"/>
        <w:rPr>
          <w:rFonts w:ascii="Tahoma" w:hAnsi="Tahoma"/>
          <w:sz w:val="20"/>
          <w:szCs w:val="20"/>
        </w:rPr>
      </w:pPr>
      <w:r w:rsidRPr="000C3F0D">
        <w:rPr>
          <w:rFonts w:ascii="Tahoma" w:hAnsi="Tahoma"/>
          <w:sz w:val="20"/>
          <w:szCs w:val="20"/>
        </w:rPr>
        <w:t>tackle cyber crime.</w:t>
      </w:r>
    </w:p>
    <w:p w14:paraId="68B63E61" w14:textId="77777777" w:rsidR="000C3F0D" w:rsidRPr="000C3F0D" w:rsidRDefault="000C3F0D">
      <w:pPr>
        <w:pStyle w:val="Body"/>
        <w:rPr>
          <w:rFonts w:ascii="Tahoma" w:hAnsi="Tahoma"/>
          <w:b/>
          <w:bCs/>
          <w:color w:val="1F4E79"/>
          <w:sz w:val="20"/>
          <w:szCs w:val="28"/>
          <w:u w:color="1F4E79"/>
        </w:rPr>
      </w:pPr>
    </w:p>
    <w:p w14:paraId="2CF41F14" w14:textId="4A251FD7" w:rsidR="00F26A11" w:rsidRDefault="000C3F0D">
      <w:pPr>
        <w:pStyle w:val="Body"/>
        <w:rPr>
          <w:rFonts w:ascii="Tahoma" w:eastAsia="Tahoma" w:hAnsi="Tahoma" w:cs="Tahoma"/>
          <w:b/>
          <w:bCs/>
          <w:color w:val="1F4E79"/>
          <w:sz w:val="28"/>
          <w:szCs w:val="28"/>
          <w:u w:color="1F4E79"/>
        </w:rPr>
      </w:pPr>
      <w:r>
        <w:rPr>
          <w:rFonts w:ascii="Tahoma" w:eastAsia="Tahoma" w:hAnsi="Tahoma" w:cs="Tahoma"/>
          <w:b/>
          <w:bCs/>
          <w:noProof/>
          <w:color w:val="2F5496"/>
          <w:sz w:val="28"/>
          <w:szCs w:val="28"/>
          <w:u w:color="2F5496"/>
        </w:rPr>
        <mc:AlternateContent>
          <mc:Choice Requires="wps">
            <w:drawing>
              <wp:anchor distT="0" distB="0" distL="0" distR="0" simplePos="0" relativeHeight="251705344" behindDoc="0" locked="0" layoutInCell="1" allowOverlap="1" wp14:anchorId="47BC8F21" wp14:editId="0BBE0711">
                <wp:simplePos x="0" y="0"/>
                <wp:positionH relativeFrom="margin">
                  <wp:align>right</wp:align>
                </wp:positionH>
                <wp:positionV relativeFrom="paragraph">
                  <wp:posOffset>100965</wp:posOffset>
                </wp:positionV>
                <wp:extent cx="4956810" cy="2562225"/>
                <wp:effectExtent l="0" t="0" r="15240" b="28575"/>
                <wp:wrapNone/>
                <wp:docPr id="1073741860" name="officeArt object" descr="Text Box 225"/>
                <wp:cNvGraphicFramePr/>
                <a:graphic xmlns:a="http://schemas.openxmlformats.org/drawingml/2006/main">
                  <a:graphicData uri="http://schemas.microsoft.com/office/word/2010/wordprocessingShape">
                    <wps:wsp>
                      <wps:cNvSpPr txBox="1"/>
                      <wps:spPr>
                        <a:xfrm>
                          <a:off x="0" y="0"/>
                          <a:ext cx="4956810" cy="2562225"/>
                        </a:xfrm>
                        <a:prstGeom prst="rect">
                          <a:avLst/>
                        </a:prstGeom>
                        <a:solidFill>
                          <a:srgbClr val="FFFFFF"/>
                        </a:solidFill>
                        <a:ln w="6350" cap="flat">
                          <a:solidFill>
                            <a:srgbClr val="000000"/>
                          </a:solidFill>
                          <a:prstDash val="solid"/>
                          <a:round/>
                        </a:ln>
                        <a:effectLst/>
                      </wps:spPr>
                      <wps:txbx>
                        <w:txbxContent>
                          <w:p w14:paraId="39F5BB62" w14:textId="17AB10A4" w:rsidR="00407542" w:rsidRDefault="00407542" w:rsidP="000C3F0D">
                            <w:pPr>
                              <w:pStyle w:val="Body"/>
                              <w:rPr>
                                <w:rFonts w:ascii="Tahoma" w:eastAsia="Tahoma" w:hAnsi="Tahoma" w:cs="Tahoma"/>
                                <w:sz w:val="20"/>
                                <w:szCs w:val="20"/>
                              </w:rPr>
                            </w:pPr>
                            <w:r>
                              <w:rPr>
                                <w:rFonts w:ascii="Tahoma" w:hAnsi="Tahoma"/>
                                <w:sz w:val="20"/>
                                <w:szCs w:val="20"/>
                                <w:lang w:val="en-US"/>
                              </w:rPr>
                              <w:t>Nati</w:t>
                            </w:r>
                            <w:r w:rsidR="000C3F0D">
                              <w:rPr>
                                <w:rFonts w:ascii="Tahoma" w:hAnsi="Tahoma"/>
                                <w:sz w:val="20"/>
                                <w:szCs w:val="20"/>
                                <w:lang w:val="en-US"/>
                              </w:rPr>
                              <w:t>o</w:t>
                            </w:r>
                            <w:r>
                              <w:rPr>
                                <w:rFonts w:ascii="Tahoma" w:hAnsi="Tahoma"/>
                                <w:sz w:val="20"/>
                                <w:szCs w:val="20"/>
                                <w:lang w:val="en-US"/>
                              </w:rPr>
                              <w:t>nally, homicide will be measured through police recorded information.</w:t>
                            </w:r>
                          </w:p>
                          <w:p w14:paraId="23227D9D" w14:textId="6955CB29" w:rsidR="00407542" w:rsidRDefault="00407542" w:rsidP="000C3F0D">
                            <w:pPr>
                              <w:pStyle w:val="Body"/>
                              <w:spacing w:after="0"/>
                              <w:rPr>
                                <w:rFonts w:ascii="Tahoma" w:eastAsia="Tahoma" w:hAnsi="Tahoma" w:cs="Tahoma"/>
                                <w:sz w:val="20"/>
                                <w:szCs w:val="20"/>
                              </w:rPr>
                            </w:pPr>
                            <w:r w:rsidRPr="00942A49">
                              <w:rPr>
                                <w:rFonts w:ascii="Tahoma" w:hAnsi="Tahoma"/>
                                <w:b/>
                                <w:bCs/>
                                <w:sz w:val="20"/>
                                <w:szCs w:val="20"/>
                                <w:lang w:val="en-US"/>
                              </w:rPr>
                              <w:t xml:space="preserve">Definition in the ‘Beating Crime’ </w:t>
                            </w:r>
                            <w:r w:rsidRPr="00942A49">
                              <w:rPr>
                                <w:rFonts w:ascii="Tahoma" w:hAnsi="Tahoma"/>
                                <w:b/>
                                <w:bCs/>
                                <w:sz w:val="20"/>
                                <w:szCs w:val="20"/>
                                <w:lang w:val="de-DE"/>
                              </w:rPr>
                              <w:t>Plan</w:t>
                            </w:r>
                            <w:r w:rsidRPr="005B6FCE">
                              <w:rPr>
                                <w:rFonts w:ascii="Tahoma" w:hAnsi="Tahoma"/>
                                <w:bCs/>
                                <w:sz w:val="20"/>
                                <w:szCs w:val="20"/>
                                <w:lang w:val="de-DE"/>
                              </w:rPr>
                              <w:t>:</w:t>
                            </w:r>
                            <w:r>
                              <w:rPr>
                                <w:rFonts w:ascii="Tahoma" w:hAnsi="Tahoma"/>
                                <w:b/>
                                <w:bCs/>
                                <w:sz w:val="20"/>
                                <w:szCs w:val="20"/>
                                <w:lang w:val="de-DE"/>
                              </w:rPr>
                              <w:t xml:space="preserve"> </w:t>
                            </w:r>
                            <w:r>
                              <w:rPr>
                                <w:rFonts w:ascii="Tahoma" w:hAnsi="Tahoma"/>
                                <w:sz w:val="20"/>
                                <w:szCs w:val="20"/>
                                <w:u w:val="single"/>
                                <w:lang w:val="it-IT"/>
                              </w:rPr>
                              <w:t>Homicide</w:t>
                            </w:r>
                            <w:r w:rsidR="00942A49">
                              <w:rPr>
                                <w:rFonts w:ascii="Tahoma" w:hAnsi="Tahoma"/>
                                <w:sz w:val="20"/>
                                <w:szCs w:val="20"/>
                              </w:rPr>
                              <w:t>;</w:t>
                            </w:r>
                            <w:r>
                              <w:rPr>
                                <w:rFonts w:ascii="Tahoma" w:hAnsi="Tahoma"/>
                                <w:sz w:val="20"/>
                                <w:szCs w:val="20"/>
                                <w:lang w:val="en-US"/>
                              </w:rPr>
                              <w:t xml:space="preserve"> the killing of a person at the hand of another and is the most serious crime.</w:t>
                            </w:r>
                          </w:p>
                          <w:p w14:paraId="0A995938" w14:textId="1C13E322" w:rsidR="00407542" w:rsidRPr="000C3F0D" w:rsidRDefault="00407542" w:rsidP="00942A49">
                            <w:pPr>
                              <w:pStyle w:val="Body"/>
                              <w:spacing w:before="120" w:after="120"/>
                              <w:jc w:val="both"/>
                              <w:rPr>
                                <w:rFonts w:ascii="Tahoma" w:eastAsia="Tahoma" w:hAnsi="Tahoma" w:cs="Tahoma"/>
                                <w:sz w:val="20"/>
                                <w:szCs w:val="20"/>
                              </w:rPr>
                            </w:pPr>
                            <w:r>
                              <w:rPr>
                                <w:rFonts w:ascii="Tahoma" w:hAnsi="Tahoma"/>
                                <w:sz w:val="20"/>
                                <w:szCs w:val="20"/>
                                <w:lang w:val="en-US"/>
                              </w:rPr>
                              <w:t>Murders have a devastating impact on the victim’s families and the wider community. Murders across Staffordshire are predominantly committed by people who knew the victim. We have experienced a broad range of murders that range from domestic murder, child murder to drug/criminal dispute related murder. Alcohol, drug misuse and mental health are common factors in murder investigations. Many of these murders are the result of broader social issues and require a long-term holistic approach to breaking the generational cycle of violence.  Staffordshire Police together with the Office of Police, Fire and Crime Commissioner, local authorities, health trusts, education, Probation and the voluntary sector have established a Staffordshire and Stoke-on-Trent Violence Reduction Alliance to tackle violence at the root cause.</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47BC8F21" id="_x0000_s1035" type="#_x0000_t202" alt="Text Box 225" style="position:absolute;margin-left:339.1pt;margin-top:7.95pt;width:390.3pt;height:201.75pt;z-index:251705344;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" strokeweight=".5pt">
                <v:stroke joinstyle="round"/>
                <v:textbox inset="1.27mm,1.27mm,1.27mm,1.27mm">
                  <w:txbxContent>
                    <w:p w14:paraId="39F5BB62" w14:textId="17AB10A4" w:rsidR="00407542" w:rsidRDefault="00407542" w:rsidP="000C3F0D">
                      <w:pPr>
                        <w:pStyle w:val="Body"/>
                        <w:rPr>
                          <w:rFonts w:ascii="Tahoma" w:eastAsia="Tahoma" w:hAnsi="Tahoma" w:cs="Tahoma"/>
                          <w:sz w:val="20"/>
                          <w:szCs w:val="20"/>
                        </w:rPr>
                      </w:pPr>
                      <w:r>
                        <w:rPr>
                          <w:rFonts w:ascii="Tahoma" w:hAnsi="Tahoma"/>
                          <w:sz w:val="20"/>
                          <w:szCs w:val="20"/>
                          <w:lang w:val="en-US"/>
                        </w:rPr>
                        <w:t>Nati</w:t>
                      </w:r>
                      <w:r w:rsidR="000C3F0D">
                        <w:rPr>
                          <w:rFonts w:ascii="Tahoma" w:hAnsi="Tahoma"/>
                          <w:sz w:val="20"/>
                          <w:szCs w:val="20"/>
                          <w:lang w:val="en-US"/>
                        </w:rPr>
                        <w:t>o</w:t>
                      </w:r>
                      <w:r>
                        <w:rPr>
                          <w:rFonts w:ascii="Tahoma" w:hAnsi="Tahoma"/>
                          <w:sz w:val="20"/>
                          <w:szCs w:val="20"/>
                          <w:lang w:val="en-US"/>
                        </w:rPr>
                        <w:t>nally, homicide will be measured through police recorded information.</w:t>
                      </w:r>
                    </w:p>
                    <w:p w14:paraId="23227D9D" w14:textId="6955CB29" w:rsidR="00407542" w:rsidRDefault="00407542" w:rsidP="000C3F0D">
                      <w:pPr>
                        <w:pStyle w:val="Body"/>
                        <w:spacing w:after="0"/>
                        <w:rPr>
                          <w:rFonts w:ascii="Tahoma" w:eastAsia="Tahoma" w:hAnsi="Tahoma" w:cs="Tahoma"/>
                          <w:sz w:val="20"/>
                          <w:szCs w:val="20"/>
                        </w:rPr>
                      </w:pPr>
                      <w:r w:rsidRPr="00942A49">
                        <w:rPr>
                          <w:rFonts w:ascii="Tahoma" w:hAnsi="Tahoma"/>
                          <w:b/>
                          <w:bCs/>
                          <w:sz w:val="20"/>
                          <w:szCs w:val="20"/>
                          <w:lang w:val="en-US"/>
                        </w:rPr>
                        <w:t xml:space="preserve">Definition in the ‘Beating Crime’ </w:t>
                      </w:r>
                      <w:r w:rsidRPr="00942A49">
                        <w:rPr>
                          <w:rFonts w:ascii="Tahoma" w:hAnsi="Tahoma"/>
                          <w:b/>
                          <w:bCs/>
                          <w:sz w:val="20"/>
                          <w:szCs w:val="20"/>
                          <w:lang w:val="de-DE"/>
                        </w:rPr>
                        <w:t>Plan</w:t>
                      </w:r>
                      <w:r w:rsidRPr="005B6FCE">
                        <w:rPr>
                          <w:rFonts w:ascii="Tahoma" w:hAnsi="Tahoma"/>
                          <w:bCs/>
                          <w:sz w:val="20"/>
                          <w:szCs w:val="20"/>
                          <w:lang w:val="de-DE"/>
                        </w:rPr>
                        <w:t>:</w:t>
                      </w:r>
                      <w:r>
                        <w:rPr>
                          <w:rFonts w:ascii="Tahoma" w:hAnsi="Tahoma"/>
                          <w:b/>
                          <w:bCs/>
                          <w:sz w:val="20"/>
                          <w:szCs w:val="20"/>
                          <w:lang w:val="de-DE"/>
                        </w:rPr>
                        <w:t xml:space="preserve"> </w:t>
                      </w:r>
                      <w:r>
                        <w:rPr>
                          <w:rFonts w:ascii="Tahoma" w:hAnsi="Tahoma"/>
                          <w:sz w:val="20"/>
                          <w:szCs w:val="20"/>
                          <w:u w:val="single"/>
                          <w:lang w:val="it-IT"/>
                        </w:rPr>
                        <w:t>Homicide</w:t>
                      </w:r>
                      <w:r w:rsidR="00942A49">
                        <w:rPr>
                          <w:rFonts w:ascii="Tahoma" w:hAnsi="Tahoma"/>
                          <w:sz w:val="20"/>
                          <w:szCs w:val="20"/>
                        </w:rPr>
                        <w:t>;</w:t>
                      </w:r>
                      <w:r>
                        <w:rPr>
                          <w:rFonts w:ascii="Tahoma" w:hAnsi="Tahoma"/>
                          <w:sz w:val="20"/>
                          <w:szCs w:val="20"/>
                          <w:lang w:val="en-US"/>
                        </w:rPr>
                        <w:t xml:space="preserve"> the killing of a person at the hand of another and is the most serious crime.</w:t>
                      </w:r>
                    </w:p>
                    <w:p w14:paraId="0A995938" w14:textId="1C13E322" w:rsidR="00407542" w:rsidRPr="000C3F0D" w:rsidRDefault="00407542" w:rsidP="00942A49">
                      <w:pPr>
                        <w:pStyle w:val="Body"/>
                        <w:spacing w:before="120" w:after="120"/>
                        <w:jc w:val="both"/>
                        <w:rPr>
                          <w:rFonts w:ascii="Tahoma" w:eastAsia="Tahoma" w:hAnsi="Tahoma" w:cs="Tahoma"/>
                          <w:sz w:val="20"/>
                          <w:szCs w:val="20"/>
                        </w:rPr>
                      </w:pPr>
                      <w:r>
                        <w:rPr>
                          <w:rFonts w:ascii="Tahoma" w:hAnsi="Tahoma"/>
                          <w:sz w:val="20"/>
                          <w:szCs w:val="20"/>
                          <w:lang w:val="en-US"/>
                        </w:rPr>
                        <w:t>Murders have a devastating impact on the victim’s families and the wider community. Murders across Staffordshire are predominantly committed by people who knew the victim. We have experienced a broad range of murders that range from domestic murder, child murder to drug/criminal dispute related murder. Alcohol, drug misuse and mental health are common factors in murder investigations. Many of these murders are the result of broader social issues and require a long-term holistic approach to breaking the generational cycle of violence.  Staffordshire Police together with the Office of Police, Fire and Crime Commissioner, local authorities, health trusts, education, Probation and the voluntary sector have established a Staffordshire and Stoke-on-Trent Violence Reduction Alliance to tackle violence at the root cause.</w:t>
                      </w:r>
                    </w:p>
                  </w:txbxContent>
                </v:textbox>
                <w10:wrap anchorx="margin"/>
              </v:shape>
            </w:pict>
          </mc:Fallback>
        </mc:AlternateContent>
      </w:r>
      <w:r w:rsidR="00C4234A">
        <w:rPr>
          <w:rFonts w:ascii="Tahoma" w:hAnsi="Tahoma"/>
          <w:b/>
          <w:bCs/>
          <w:color w:val="1F4E79"/>
          <w:sz w:val="28"/>
          <w:szCs w:val="28"/>
          <w:u w:color="1F4E79"/>
        </w:rPr>
        <w:t>R</w:t>
      </w:r>
      <w:r w:rsidR="00C4234A">
        <w:rPr>
          <w:rFonts w:ascii="Tahoma" w:hAnsi="Tahoma"/>
          <w:b/>
          <w:bCs/>
          <w:color w:val="1F4E79"/>
          <w:sz w:val="28"/>
          <w:szCs w:val="28"/>
          <w:u w:color="1F4E79"/>
          <w:lang w:val="en-US"/>
        </w:rPr>
        <w:t>educe Murder and Other Homicide NCPM</w:t>
      </w:r>
    </w:p>
    <w:p w14:paraId="2C590002" w14:textId="0D4349A2" w:rsidR="00F26A11" w:rsidRDefault="00942A49">
      <w:pPr>
        <w:pStyle w:val="Body"/>
        <w:ind w:left="426"/>
        <w:rPr>
          <w:rFonts w:ascii="Tahoma" w:eastAsia="Tahoma" w:hAnsi="Tahoma" w:cs="Tahoma"/>
          <w:b/>
          <w:bCs/>
          <w:color w:val="2F5496"/>
          <w:sz w:val="28"/>
          <w:szCs w:val="28"/>
          <w:u w:color="2F5496"/>
        </w:rPr>
      </w:pPr>
      <w:r>
        <w:rPr>
          <w:noProof/>
        </w:rPr>
        <w:drawing>
          <wp:anchor distT="57150" distB="57150" distL="57150" distR="57150" simplePos="0" relativeHeight="251672576" behindDoc="0" locked="0" layoutInCell="1" allowOverlap="1" wp14:anchorId="4C7632EE" wp14:editId="6D80EAF1">
            <wp:simplePos x="0" y="0"/>
            <wp:positionH relativeFrom="margin">
              <wp:align>left</wp:align>
            </wp:positionH>
            <wp:positionV relativeFrom="paragraph">
              <wp:posOffset>9525</wp:posOffset>
            </wp:positionV>
            <wp:extent cx="4533265" cy="2343785"/>
            <wp:effectExtent l="0" t="0" r="635" b="0"/>
            <wp:wrapThrough wrapText="bothSides" distL="57150" distR="57150">
              <wp:wrapPolygon edited="1">
                <wp:start x="0" y="0"/>
                <wp:lineTo x="21600" y="0"/>
                <wp:lineTo x="21600" y="21600"/>
                <wp:lineTo x="0" y="21600"/>
                <wp:lineTo x="0" y="0"/>
              </wp:wrapPolygon>
            </wp:wrapThrough>
            <wp:docPr id="1073741861" name="officeArt object" descr="Picture 224"/>
            <wp:cNvGraphicFramePr/>
            <a:graphic xmlns:a="http://schemas.openxmlformats.org/drawingml/2006/main">
              <a:graphicData uri="http://schemas.openxmlformats.org/drawingml/2006/picture">
                <pic:pic xmlns:pic="http://schemas.openxmlformats.org/drawingml/2006/picture">
                  <pic:nvPicPr>
                    <pic:cNvPr id="1073741861" name="Picture 224" descr="Picture 224"/>
                    <pic:cNvPicPr>
                      <a:picLocks noChangeAspect="1"/>
                    </pic:cNvPicPr>
                  </pic:nvPicPr>
                  <pic:blipFill>
                    <a:blip r:embed="rId21">
                      <a:extLst/>
                    </a:blip>
                    <a:stretch>
                      <a:fillRect/>
                    </a:stretch>
                  </pic:blipFill>
                  <pic:spPr>
                    <a:xfrm>
                      <a:off x="0" y="0"/>
                      <a:ext cx="4533265" cy="2343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D6219FA" w14:textId="0476C45C" w:rsidR="00F26A11" w:rsidRDefault="00F26A11">
      <w:pPr>
        <w:pStyle w:val="Body"/>
        <w:ind w:left="426" w:hanging="426"/>
      </w:pPr>
    </w:p>
    <w:p w14:paraId="678B7013" w14:textId="7F158085" w:rsidR="00F26A11" w:rsidRDefault="00F26A11">
      <w:pPr>
        <w:pStyle w:val="Body"/>
        <w:ind w:left="426" w:hanging="426"/>
        <w:rPr>
          <w:rFonts w:ascii="Tahoma" w:eastAsia="Tahoma" w:hAnsi="Tahoma" w:cs="Tahoma"/>
          <w:b/>
          <w:bCs/>
          <w:color w:val="2F5496"/>
          <w:sz w:val="28"/>
          <w:szCs w:val="28"/>
          <w:u w:color="2F5496"/>
        </w:rPr>
      </w:pPr>
    </w:p>
    <w:p w14:paraId="6B57643D" w14:textId="6C0567D3" w:rsidR="00F26A11" w:rsidRDefault="00F26A11">
      <w:pPr>
        <w:pStyle w:val="Body"/>
        <w:ind w:left="426" w:hanging="426"/>
        <w:rPr>
          <w:rFonts w:ascii="Tahoma" w:eastAsia="Tahoma" w:hAnsi="Tahoma" w:cs="Tahoma"/>
          <w:b/>
          <w:bCs/>
          <w:color w:val="2F5496"/>
          <w:sz w:val="28"/>
          <w:szCs w:val="28"/>
          <w:u w:color="2F5496"/>
        </w:rPr>
      </w:pPr>
    </w:p>
    <w:p w14:paraId="12AD621D" w14:textId="71CF20B4" w:rsidR="00F26A11" w:rsidRDefault="00F26A11">
      <w:pPr>
        <w:pStyle w:val="Body"/>
        <w:ind w:left="426" w:hanging="426"/>
        <w:rPr>
          <w:rFonts w:ascii="Tahoma" w:eastAsia="Tahoma" w:hAnsi="Tahoma" w:cs="Tahoma"/>
          <w:b/>
          <w:bCs/>
          <w:color w:val="2F5496"/>
          <w:sz w:val="28"/>
          <w:szCs w:val="28"/>
          <w:u w:color="2F5496"/>
        </w:rPr>
      </w:pPr>
    </w:p>
    <w:p w14:paraId="2099A005" w14:textId="1D5A7AFD" w:rsidR="00F26A11" w:rsidRDefault="00F26A11">
      <w:pPr>
        <w:pStyle w:val="Body"/>
        <w:ind w:left="426" w:hanging="426"/>
        <w:rPr>
          <w:rFonts w:ascii="Tahoma" w:eastAsia="Tahoma" w:hAnsi="Tahoma" w:cs="Tahoma"/>
          <w:b/>
          <w:bCs/>
          <w:color w:val="2F5496"/>
          <w:sz w:val="28"/>
          <w:szCs w:val="28"/>
          <w:u w:color="2F5496"/>
        </w:rPr>
      </w:pPr>
    </w:p>
    <w:p w14:paraId="409C9D1C" w14:textId="1ADA9F9D" w:rsidR="00F26A11" w:rsidRDefault="00F26A11">
      <w:pPr>
        <w:pStyle w:val="Body"/>
        <w:ind w:left="426" w:hanging="426"/>
        <w:rPr>
          <w:rFonts w:ascii="Tahoma" w:eastAsia="Tahoma" w:hAnsi="Tahoma" w:cs="Tahoma"/>
          <w:b/>
          <w:bCs/>
          <w:color w:val="2F5496"/>
          <w:sz w:val="28"/>
          <w:szCs w:val="28"/>
          <w:u w:color="2F5496"/>
        </w:rPr>
      </w:pPr>
    </w:p>
    <w:p w14:paraId="534404FA" w14:textId="1502137D" w:rsidR="00F26A11" w:rsidRDefault="00F26A11">
      <w:pPr>
        <w:pStyle w:val="Body"/>
        <w:ind w:left="426" w:hanging="426"/>
        <w:rPr>
          <w:rFonts w:ascii="Tahoma" w:eastAsia="Tahoma" w:hAnsi="Tahoma" w:cs="Tahoma"/>
          <w:b/>
          <w:bCs/>
          <w:color w:val="2F5496"/>
          <w:sz w:val="28"/>
          <w:szCs w:val="28"/>
          <w:u w:color="2F5496"/>
        </w:rPr>
      </w:pPr>
    </w:p>
    <w:p w14:paraId="737FC16F" w14:textId="1AE7F259" w:rsidR="00F26A11" w:rsidRDefault="00F26A11">
      <w:pPr>
        <w:pStyle w:val="Body"/>
        <w:ind w:left="426" w:hanging="426"/>
        <w:rPr>
          <w:rFonts w:ascii="Tahoma" w:eastAsia="Tahoma" w:hAnsi="Tahoma" w:cs="Tahoma"/>
          <w:b/>
          <w:bCs/>
          <w:color w:val="2F5496"/>
          <w:sz w:val="28"/>
          <w:szCs w:val="28"/>
          <w:u w:color="2F5496"/>
        </w:rPr>
      </w:pPr>
    </w:p>
    <w:p w14:paraId="072CBEA2" w14:textId="77777777" w:rsidR="00F26A11" w:rsidRDefault="00F26A11">
      <w:pPr>
        <w:pStyle w:val="Body"/>
        <w:ind w:left="426" w:hanging="426"/>
        <w:rPr>
          <w:rFonts w:ascii="Tahoma" w:eastAsia="Tahoma" w:hAnsi="Tahoma" w:cs="Tahoma"/>
          <w:b/>
          <w:bCs/>
          <w:color w:val="2F5496"/>
          <w:sz w:val="28"/>
          <w:szCs w:val="28"/>
          <w:u w:color="2F5496"/>
        </w:rPr>
      </w:pPr>
    </w:p>
    <w:p w14:paraId="54FF3F04" w14:textId="5DA0082E" w:rsidR="00F26A11" w:rsidRDefault="00C4234A" w:rsidP="00281FCC">
      <w:pPr>
        <w:pStyle w:val="Body"/>
        <w:rPr>
          <w:rFonts w:ascii="Tahoma" w:eastAsia="Tahoma" w:hAnsi="Tahoma" w:cs="Tahoma"/>
          <w:b/>
          <w:bCs/>
          <w:color w:val="1F4E79"/>
          <w:sz w:val="28"/>
          <w:szCs w:val="28"/>
          <w:u w:color="1F4E79"/>
        </w:rPr>
      </w:pPr>
      <w:r>
        <w:rPr>
          <w:rFonts w:ascii="Tahoma" w:hAnsi="Tahoma"/>
          <w:b/>
          <w:bCs/>
          <w:color w:val="1F4E79"/>
          <w:sz w:val="28"/>
          <w:szCs w:val="28"/>
          <w:u w:color="1F4E79"/>
          <w:lang w:val="en-US"/>
        </w:rPr>
        <w:lastRenderedPageBreak/>
        <w:t xml:space="preserve">Reduce Serious Violence </w:t>
      </w:r>
      <w:r w:rsidR="000C3F0D">
        <w:rPr>
          <w:rFonts w:ascii="Tahoma" w:hAnsi="Tahoma"/>
          <w:b/>
          <w:bCs/>
          <w:color w:val="1F4E79"/>
          <w:sz w:val="28"/>
          <w:szCs w:val="28"/>
          <w:u w:color="1F4E79"/>
          <w:lang w:val="en-US"/>
        </w:rPr>
        <w:t>- National Crime and Policing Measure</w:t>
      </w:r>
    </w:p>
    <w:p w14:paraId="5F214ECC" w14:textId="775569EF" w:rsidR="00F26A11" w:rsidRDefault="00F26A11">
      <w:pPr>
        <w:pStyle w:val="Body"/>
        <w:ind w:left="426" w:hanging="426"/>
        <w:rPr>
          <w:rFonts w:ascii="Tahoma" w:eastAsia="Tahoma" w:hAnsi="Tahoma" w:cs="Tahoma"/>
          <w:b/>
          <w:bCs/>
          <w:color w:val="2F5496"/>
          <w:sz w:val="28"/>
          <w:szCs w:val="28"/>
          <w:u w:color="2F5496"/>
        </w:rPr>
      </w:pPr>
    </w:p>
    <w:p w14:paraId="1BD8D9DA" w14:textId="610FD53A" w:rsidR="00F26A11" w:rsidRDefault="00942A49">
      <w:pPr>
        <w:pStyle w:val="Body"/>
        <w:ind w:left="426" w:hanging="426"/>
        <w:rPr>
          <w:rFonts w:ascii="Tahoma" w:eastAsia="Tahoma" w:hAnsi="Tahoma" w:cs="Tahoma"/>
          <w:b/>
          <w:bCs/>
          <w:color w:val="2F5496"/>
          <w:sz w:val="28"/>
          <w:szCs w:val="28"/>
          <w:u w:color="2F5496"/>
        </w:rPr>
      </w:pPr>
      <w:r>
        <w:rPr>
          <w:rFonts w:ascii="Tahoma" w:eastAsia="Tahoma" w:hAnsi="Tahoma" w:cs="Tahoma"/>
          <w:b/>
          <w:bCs/>
          <w:noProof/>
          <w:color w:val="1F4E79"/>
          <w:sz w:val="28"/>
          <w:szCs w:val="28"/>
          <w:u w:color="1F4E79"/>
        </w:rPr>
        <mc:AlternateContent>
          <mc:Choice Requires="wps">
            <w:drawing>
              <wp:anchor distT="0" distB="0" distL="0" distR="0" simplePos="0" relativeHeight="251700224" behindDoc="0" locked="0" layoutInCell="1" allowOverlap="1" wp14:anchorId="6D021205" wp14:editId="3773FD85">
                <wp:simplePos x="0" y="0"/>
                <wp:positionH relativeFrom="margin">
                  <wp:align>right</wp:align>
                </wp:positionH>
                <wp:positionV relativeFrom="paragraph">
                  <wp:posOffset>38100</wp:posOffset>
                </wp:positionV>
                <wp:extent cx="4791075" cy="4371975"/>
                <wp:effectExtent l="0" t="0" r="28575" b="28575"/>
                <wp:wrapNone/>
                <wp:docPr id="1073741864" name="officeArt object" descr="Text Box 10"/>
                <wp:cNvGraphicFramePr/>
                <a:graphic xmlns:a="http://schemas.openxmlformats.org/drawingml/2006/main">
                  <a:graphicData uri="http://schemas.microsoft.com/office/word/2010/wordprocessingShape">
                    <wps:wsp>
                      <wps:cNvSpPr txBox="1"/>
                      <wps:spPr>
                        <a:xfrm>
                          <a:off x="0" y="0"/>
                          <a:ext cx="4791075" cy="4371975"/>
                        </a:xfrm>
                        <a:prstGeom prst="rect">
                          <a:avLst/>
                        </a:prstGeom>
                        <a:solidFill>
                          <a:srgbClr val="FFFFFF"/>
                        </a:solidFill>
                        <a:ln w="6350" cap="flat">
                          <a:solidFill>
                            <a:srgbClr val="000000"/>
                          </a:solidFill>
                          <a:prstDash val="solid"/>
                          <a:round/>
                        </a:ln>
                        <a:effectLst/>
                      </wps:spPr>
                      <wps:txbx>
                        <w:txbxContent>
                          <w:p w14:paraId="02E88B23" w14:textId="6B688C64" w:rsidR="00407542" w:rsidRPr="00481F74" w:rsidRDefault="000C3F0D" w:rsidP="000C3F0D">
                            <w:pPr>
                              <w:pStyle w:val="Body"/>
                              <w:spacing w:line="240" w:lineRule="auto"/>
                              <w:jc w:val="both"/>
                              <w:rPr>
                                <w:rFonts w:ascii="Tahoma" w:eastAsia="Tahoma" w:hAnsi="Tahoma" w:cs="Tahoma"/>
                                <w:sz w:val="20"/>
                                <w:szCs w:val="20"/>
                              </w:rPr>
                            </w:pPr>
                            <w:r>
                              <w:rPr>
                                <w:rFonts w:ascii="Tahoma" w:hAnsi="Tahoma"/>
                                <w:sz w:val="20"/>
                                <w:szCs w:val="20"/>
                                <w:lang w:val="en-US"/>
                              </w:rPr>
                              <w:t>N</w:t>
                            </w:r>
                            <w:r w:rsidR="00407542">
                              <w:rPr>
                                <w:rFonts w:ascii="Tahoma" w:hAnsi="Tahoma"/>
                                <w:sz w:val="20"/>
                                <w:szCs w:val="20"/>
                                <w:lang w:val="en-US"/>
                              </w:rPr>
                              <w:t>ationally this will be measured through hospital admissions of under 25s for assault with a sharp object</w:t>
                            </w:r>
                            <w:r w:rsidR="0000005E">
                              <w:rPr>
                                <w:rFonts w:ascii="Tahoma" w:hAnsi="Tahoma"/>
                                <w:sz w:val="20"/>
                                <w:szCs w:val="20"/>
                                <w:lang w:val="en-US"/>
                              </w:rPr>
                              <w:t>,</w:t>
                            </w:r>
                            <w:r w:rsidR="00407542">
                              <w:rPr>
                                <w:rFonts w:ascii="Tahoma" w:hAnsi="Tahoma"/>
                                <w:sz w:val="20"/>
                                <w:szCs w:val="20"/>
                                <w:lang w:val="en-US"/>
                              </w:rPr>
                              <w:t xml:space="preserve"> and police recorded information of offences involving discharge of a firearm. </w:t>
                            </w:r>
                            <w:r w:rsidR="00E7092F">
                              <w:rPr>
                                <w:rFonts w:ascii="Tahoma" w:hAnsi="Tahoma"/>
                                <w:sz w:val="20"/>
                                <w:szCs w:val="20"/>
                                <w:lang w:val="en-US"/>
                              </w:rPr>
                              <w:t>A</w:t>
                            </w:r>
                            <w:r w:rsidR="00407542">
                              <w:rPr>
                                <w:rFonts w:ascii="Tahoma" w:hAnsi="Tahoma"/>
                                <w:sz w:val="20"/>
                                <w:szCs w:val="20"/>
                                <w:lang w:val="en-US"/>
                              </w:rPr>
                              <w:t xml:space="preserve"> proxy local measure for knife crime and gun crime is used here to show Staffordshire’</w:t>
                            </w:r>
                            <w:r w:rsidR="00407542">
                              <w:rPr>
                                <w:rFonts w:ascii="Tahoma" w:hAnsi="Tahoma"/>
                                <w:sz w:val="20"/>
                                <w:szCs w:val="20"/>
                                <w:lang w:val="fr-FR"/>
                              </w:rPr>
                              <w:t xml:space="preserve">s position. </w:t>
                            </w:r>
                          </w:p>
                          <w:p w14:paraId="2E2E7C22" w14:textId="77777777" w:rsidR="00407542" w:rsidRPr="00CD324A" w:rsidRDefault="00407542" w:rsidP="000C3F0D">
                            <w:pPr>
                              <w:pStyle w:val="Body"/>
                              <w:spacing w:after="0" w:line="240" w:lineRule="auto"/>
                              <w:jc w:val="both"/>
                              <w:rPr>
                                <w:rFonts w:ascii="Tahoma" w:eastAsia="Tahoma" w:hAnsi="Tahoma" w:cs="Tahoma"/>
                                <w:b/>
                                <w:bCs/>
                                <w:sz w:val="20"/>
                                <w:szCs w:val="20"/>
                              </w:rPr>
                            </w:pPr>
                            <w:r w:rsidRPr="00CD324A">
                              <w:rPr>
                                <w:rFonts w:ascii="Tahoma" w:hAnsi="Tahoma"/>
                                <w:b/>
                                <w:bCs/>
                                <w:sz w:val="20"/>
                                <w:szCs w:val="20"/>
                                <w:lang w:val="en-US"/>
                              </w:rPr>
                              <w:t xml:space="preserve">Definition in the ‘Beating Crime’ </w:t>
                            </w:r>
                            <w:r w:rsidRPr="00CD324A">
                              <w:rPr>
                                <w:rFonts w:ascii="Tahoma" w:hAnsi="Tahoma"/>
                                <w:b/>
                                <w:bCs/>
                                <w:sz w:val="20"/>
                                <w:szCs w:val="20"/>
                              </w:rPr>
                              <w:t>Plan</w:t>
                            </w:r>
                          </w:p>
                          <w:p w14:paraId="485CE398" w14:textId="77777777" w:rsidR="00407542" w:rsidRPr="00772AAB" w:rsidRDefault="00407542" w:rsidP="000C3F0D">
                            <w:pPr>
                              <w:pStyle w:val="Body"/>
                              <w:spacing w:after="0" w:line="240" w:lineRule="auto"/>
                              <w:jc w:val="both"/>
                              <w:rPr>
                                <w:rFonts w:ascii="Tahoma" w:eastAsia="Tahoma" w:hAnsi="Tahoma" w:cs="Tahoma"/>
                                <w:sz w:val="20"/>
                                <w:szCs w:val="20"/>
                              </w:rPr>
                            </w:pPr>
                            <w:r w:rsidRPr="00772AAB">
                              <w:rPr>
                                <w:rFonts w:ascii="Tahoma" w:hAnsi="Tahoma"/>
                                <w:sz w:val="20"/>
                                <w:szCs w:val="20"/>
                                <w:u w:val="single"/>
                                <w:lang w:val="en-US"/>
                              </w:rPr>
                              <w:t>Serious violence</w:t>
                            </w:r>
                            <w:r w:rsidRPr="00772AAB">
                              <w:rPr>
                                <w:rFonts w:ascii="Tahoma" w:hAnsi="Tahoma"/>
                                <w:sz w:val="20"/>
                                <w:szCs w:val="20"/>
                                <w:lang w:val="en-US"/>
                              </w:rPr>
                              <w:t xml:space="preserve"> - such as crimes that involve knives or guns which can have life-changing consequences.</w:t>
                            </w:r>
                          </w:p>
                          <w:p w14:paraId="2E941463" w14:textId="77777777" w:rsidR="00407542" w:rsidRPr="00772AAB" w:rsidRDefault="00407542" w:rsidP="000C3F0D">
                            <w:pPr>
                              <w:pStyle w:val="Body"/>
                              <w:spacing w:after="0" w:line="240" w:lineRule="auto"/>
                              <w:jc w:val="both"/>
                              <w:rPr>
                                <w:rFonts w:ascii="Tahoma" w:eastAsia="Tahoma" w:hAnsi="Tahoma" w:cs="Tahoma"/>
                                <w:sz w:val="12"/>
                                <w:szCs w:val="12"/>
                              </w:rPr>
                            </w:pPr>
                          </w:p>
                          <w:p w14:paraId="01DEEF76" w14:textId="77777777" w:rsidR="00407542" w:rsidRDefault="00407542" w:rsidP="000C3F0D">
                            <w:pPr>
                              <w:pStyle w:val="Body"/>
                              <w:spacing w:line="240" w:lineRule="auto"/>
                              <w:jc w:val="both"/>
                              <w:rPr>
                                <w:rFonts w:ascii="Tahoma" w:eastAsia="Tahoma" w:hAnsi="Tahoma" w:cs="Tahoma"/>
                              </w:rPr>
                            </w:pPr>
                            <w:r w:rsidRPr="00E7092F">
                              <w:rPr>
                                <w:rFonts w:ascii="Tahoma" w:hAnsi="Tahoma"/>
                                <w:b/>
                                <w:bCs/>
                                <w:sz w:val="20"/>
                                <w:szCs w:val="20"/>
                                <w:lang w:val="en-US"/>
                              </w:rPr>
                              <w:t>Definition</w:t>
                            </w:r>
                            <w:r w:rsidRPr="00E7092F">
                              <w:rPr>
                                <w:rFonts w:ascii="Tahoma" w:hAnsi="Tahoma"/>
                                <w:b/>
                                <w:sz w:val="20"/>
                                <w:szCs w:val="20"/>
                                <w:lang w:val="en-US"/>
                              </w:rPr>
                              <w:t xml:space="preserve"> </w:t>
                            </w:r>
                            <w:r w:rsidRPr="00E7092F">
                              <w:rPr>
                                <w:rFonts w:ascii="Tahoma" w:hAnsi="Tahoma"/>
                                <w:sz w:val="20"/>
                                <w:szCs w:val="20"/>
                                <w:lang w:val="en-US"/>
                              </w:rPr>
                              <w:t>Knife Crime</w:t>
                            </w:r>
                            <w:r>
                              <w:rPr>
                                <w:rFonts w:ascii="Tahoma" w:hAnsi="Tahoma"/>
                                <w:sz w:val="20"/>
                                <w:szCs w:val="20"/>
                                <w:lang w:val="en-US"/>
                              </w:rPr>
                              <w:t>: Specific violence, sexual offences and robbery crimes involving the use of a weapon that is sharp and capable of piercing the skin, which is not limited to just knives.</w:t>
                            </w:r>
                            <w:r>
                              <w:rPr>
                                <w:rFonts w:ascii="Tahoma" w:hAnsi="Tahoma"/>
                              </w:rPr>
                              <w:t xml:space="preserve"> </w:t>
                            </w:r>
                          </w:p>
                          <w:p w14:paraId="60953F02" w14:textId="77777777" w:rsidR="00407542" w:rsidRDefault="00407542" w:rsidP="000C3F0D">
                            <w:pPr>
                              <w:pStyle w:val="Body"/>
                              <w:spacing w:after="0" w:line="240" w:lineRule="auto"/>
                              <w:jc w:val="both"/>
                              <w:rPr>
                                <w:rFonts w:ascii="Tahoma" w:eastAsia="Tahoma" w:hAnsi="Tahoma" w:cs="Tahoma"/>
                                <w:sz w:val="20"/>
                                <w:szCs w:val="20"/>
                              </w:rPr>
                            </w:pPr>
                            <w:r>
                              <w:rPr>
                                <w:rFonts w:ascii="Tahoma" w:hAnsi="Tahoma"/>
                                <w:sz w:val="20"/>
                                <w:szCs w:val="20"/>
                                <w:lang w:val="en-US"/>
                              </w:rPr>
                              <w:t>Knife Crime - Last 12 months (December 2020 to November 2021)</w:t>
                            </w:r>
                          </w:p>
                          <w:p w14:paraId="589F11F5" w14:textId="1216D11F" w:rsidR="00407542" w:rsidRDefault="00407542" w:rsidP="008B573F">
                            <w:pPr>
                              <w:pStyle w:val="ListParagraph"/>
                              <w:numPr>
                                <w:ilvl w:val="0"/>
                                <w:numId w:val="21"/>
                              </w:numPr>
                              <w:spacing w:before="60" w:after="0" w:line="240" w:lineRule="auto"/>
                              <w:jc w:val="both"/>
                              <w:rPr>
                                <w:rFonts w:ascii="Tahoma" w:hAnsi="Tahoma"/>
                                <w:sz w:val="20"/>
                                <w:szCs w:val="20"/>
                              </w:rPr>
                            </w:pPr>
                            <w:r>
                              <w:rPr>
                                <w:rFonts w:ascii="Tahoma" w:hAnsi="Tahoma"/>
                                <w:sz w:val="20"/>
                                <w:szCs w:val="20"/>
                              </w:rPr>
                              <w:t xml:space="preserve">Stoke-on-Trent accounts for 45% (315) of Staffordshire’s knife crime and the county accounts for 55% (386).  </w:t>
                            </w:r>
                          </w:p>
                          <w:p w14:paraId="6980D9DD" w14:textId="77777777" w:rsidR="00407542" w:rsidRDefault="00407542" w:rsidP="000C3F0D">
                            <w:pPr>
                              <w:pStyle w:val="ListParagraph"/>
                              <w:spacing w:after="0" w:line="240" w:lineRule="auto"/>
                              <w:ind w:left="567"/>
                              <w:jc w:val="both"/>
                              <w:rPr>
                                <w:rFonts w:ascii="Tahoma" w:eastAsia="Tahoma" w:hAnsi="Tahoma" w:cs="Tahoma"/>
                                <w:sz w:val="20"/>
                                <w:szCs w:val="20"/>
                              </w:rPr>
                            </w:pPr>
                          </w:p>
                          <w:p w14:paraId="0F32E8C7" w14:textId="77777777" w:rsidR="00407542" w:rsidRDefault="00407542" w:rsidP="000C3F0D">
                            <w:pPr>
                              <w:pStyle w:val="Body"/>
                              <w:spacing w:after="0" w:line="240" w:lineRule="auto"/>
                              <w:jc w:val="both"/>
                              <w:rPr>
                                <w:rFonts w:ascii="Tahoma" w:eastAsia="Tahoma" w:hAnsi="Tahoma" w:cs="Tahoma"/>
                                <w:sz w:val="20"/>
                                <w:szCs w:val="20"/>
                              </w:rPr>
                            </w:pPr>
                            <w:r>
                              <w:rPr>
                                <w:rFonts w:ascii="Tahoma" w:hAnsi="Tahoma"/>
                                <w:sz w:val="20"/>
                                <w:szCs w:val="20"/>
                                <w:lang w:val="en-US"/>
                              </w:rPr>
                              <w:t>Gun Crime - Last 12 months (December 2020 to November 2021)</w:t>
                            </w:r>
                          </w:p>
                          <w:p w14:paraId="2F18C694" w14:textId="0141185E" w:rsidR="00407542" w:rsidRDefault="00407542" w:rsidP="008B573F">
                            <w:pPr>
                              <w:pStyle w:val="ListParagraph"/>
                              <w:numPr>
                                <w:ilvl w:val="0"/>
                                <w:numId w:val="21"/>
                              </w:numPr>
                              <w:spacing w:before="60" w:line="240" w:lineRule="auto"/>
                              <w:jc w:val="both"/>
                              <w:rPr>
                                <w:rFonts w:ascii="Tahoma" w:hAnsi="Tahoma"/>
                                <w:sz w:val="20"/>
                                <w:szCs w:val="20"/>
                              </w:rPr>
                            </w:pPr>
                            <w:r>
                              <w:rPr>
                                <w:rFonts w:ascii="Tahoma" w:hAnsi="Tahoma"/>
                                <w:sz w:val="20"/>
                                <w:szCs w:val="20"/>
                              </w:rPr>
                              <w:t xml:space="preserve">The force has received 78 gun crimes. </w:t>
                            </w:r>
                          </w:p>
                          <w:p w14:paraId="24CBD80C" w14:textId="6D2A8649" w:rsidR="00407542" w:rsidRDefault="00407542" w:rsidP="000C3F0D">
                            <w:pPr>
                              <w:pStyle w:val="Body"/>
                              <w:spacing w:line="240" w:lineRule="auto"/>
                              <w:jc w:val="both"/>
                            </w:pPr>
                            <w:r>
                              <w:rPr>
                                <w:rFonts w:ascii="Tahoma" w:hAnsi="Tahoma"/>
                                <w:sz w:val="20"/>
                                <w:szCs w:val="20"/>
                                <w:lang w:val="en-US"/>
                              </w:rPr>
                              <w:t xml:space="preserve">Stoke-on-Trent accounts for 42% (33) of Staffordshire’s gun crime and the county accounts for 51% (40). The remainder 3% (2) is out of force or location unknown. Incidents of serious violence where weapons, often knives or machetes, have been used to cause injury are often linked to criminal disputes linked to drug supply. Staffordshire rarely witnesses firearms discharges, but the continuance of armed disputes with knives and machetes, often in public areas in broad daylight, destabilises our communities and has resulted in us launching several targeted operations to tackle those groups who present the highest risk.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D021205" id="_x0000_s1036" type="#_x0000_t202" alt="Text Box 10" style="position:absolute;left:0;text-align:left;margin-left:326.05pt;margin-top:3pt;width:377.25pt;height:344.25pt;z-index:2517002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" strokeweight=".5pt">
                <v:stroke joinstyle="round"/>
                <v:textbox inset="1.27mm,1.27mm,1.27mm,1.27mm">
                  <w:txbxContent>
                    <w:p w14:paraId="02E88B23" w14:textId="6B688C64" w:rsidR="00407542" w:rsidRPr="00481F74" w:rsidRDefault="000C3F0D" w:rsidP="000C3F0D">
                      <w:pPr>
                        <w:pStyle w:val="Body"/>
                        <w:spacing w:line="240" w:lineRule="auto"/>
                        <w:jc w:val="both"/>
                        <w:rPr>
                          <w:rFonts w:ascii="Tahoma" w:eastAsia="Tahoma" w:hAnsi="Tahoma" w:cs="Tahoma"/>
                          <w:sz w:val="20"/>
                          <w:szCs w:val="20"/>
                        </w:rPr>
                      </w:pPr>
                      <w:r>
                        <w:rPr>
                          <w:rFonts w:ascii="Tahoma" w:hAnsi="Tahoma"/>
                          <w:sz w:val="20"/>
                          <w:szCs w:val="20"/>
                          <w:lang w:val="en-US"/>
                        </w:rPr>
                        <w:t>N</w:t>
                      </w:r>
                      <w:r w:rsidR="00407542">
                        <w:rPr>
                          <w:rFonts w:ascii="Tahoma" w:hAnsi="Tahoma"/>
                          <w:sz w:val="20"/>
                          <w:szCs w:val="20"/>
                          <w:lang w:val="en-US"/>
                        </w:rPr>
                        <w:t>ationally this will be measured through hospital admissions of under 25s for assault with a sharp object</w:t>
                      </w:r>
                      <w:r w:rsidR="0000005E">
                        <w:rPr>
                          <w:rFonts w:ascii="Tahoma" w:hAnsi="Tahoma"/>
                          <w:sz w:val="20"/>
                          <w:szCs w:val="20"/>
                          <w:lang w:val="en-US"/>
                        </w:rPr>
                        <w:t>,</w:t>
                      </w:r>
                      <w:r w:rsidR="00407542">
                        <w:rPr>
                          <w:rFonts w:ascii="Tahoma" w:hAnsi="Tahoma"/>
                          <w:sz w:val="20"/>
                          <w:szCs w:val="20"/>
                          <w:lang w:val="en-US"/>
                        </w:rPr>
                        <w:t xml:space="preserve"> and police recorded information of offences involving discharge of a firearm. </w:t>
                      </w:r>
                      <w:r w:rsidR="00E7092F">
                        <w:rPr>
                          <w:rFonts w:ascii="Tahoma" w:hAnsi="Tahoma"/>
                          <w:sz w:val="20"/>
                          <w:szCs w:val="20"/>
                          <w:lang w:val="en-US"/>
                        </w:rPr>
                        <w:t>A</w:t>
                      </w:r>
                      <w:r w:rsidR="00407542">
                        <w:rPr>
                          <w:rFonts w:ascii="Tahoma" w:hAnsi="Tahoma"/>
                          <w:sz w:val="20"/>
                          <w:szCs w:val="20"/>
                          <w:lang w:val="en-US"/>
                        </w:rPr>
                        <w:t xml:space="preserve"> proxy local measure for knife crime and gun crime is used here to show Staffordshire’</w:t>
                      </w:r>
                      <w:r w:rsidR="00407542">
                        <w:rPr>
                          <w:rFonts w:ascii="Tahoma" w:hAnsi="Tahoma"/>
                          <w:sz w:val="20"/>
                          <w:szCs w:val="20"/>
                          <w:lang w:val="fr-FR"/>
                        </w:rPr>
                        <w:t xml:space="preserve">s position. </w:t>
                      </w:r>
                    </w:p>
                    <w:p w14:paraId="2E2E7C22" w14:textId="77777777" w:rsidR="00407542" w:rsidRPr="00CD324A" w:rsidRDefault="00407542" w:rsidP="000C3F0D">
                      <w:pPr>
                        <w:pStyle w:val="Body"/>
                        <w:spacing w:after="0" w:line="240" w:lineRule="auto"/>
                        <w:jc w:val="both"/>
                        <w:rPr>
                          <w:rFonts w:ascii="Tahoma" w:eastAsia="Tahoma" w:hAnsi="Tahoma" w:cs="Tahoma"/>
                          <w:b/>
                          <w:bCs/>
                          <w:sz w:val="20"/>
                          <w:szCs w:val="20"/>
                        </w:rPr>
                      </w:pPr>
                      <w:r w:rsidRPr="00CD324A">
                        <w:rPr>
                          <w:rFonts w:ascii="Tahoma" w:hAnsi="Tahoma"/>
                          <w:b/>
                          <w:bCs/>
                          <w:sz w:val="20"/>
                          <w:szCs w:val="20"/>
                          <w:lang w:val="en-US"/>
                        </w:rPr>
                        <w:t xml:space="preserve">Definition in the ‘Beating Crime’ </w:t>
                      </w:r>
                      <w:r w:rsidRPr="00CD324A">
                        <w:rPr>
                          <w:rFonts w:ascii="Tahoma" w:hAnsi="Tahoma"/>
                          <w:b/>
                          <w:bCs/>
                          <w:sz w:val="20"/>
                          <w:szCs w:val="20"/>
                        </w:rPr>
                        <w:t>Plan</w:t>
                      </w:r>
                    </w:p>
                    <w:p w14:paraId="485CE398" w14:textId="77777777" w:rsidR="00407542" w:rsidRPr="00772AAB" w:rsidRDefault="00407542" w:rsidP="000C3F0D">
                      <w:pPr>
                        <w:pStyle w:val="Body"/>
                        <w:spacing w:after="0" w:line="240" w:lineRule="auto"/>
                        <w:jc w:val="both"/>
                        <w:rPr>
                          <w:rFonts w:ascii="Tahoma" w:eastAsia="Tahoma" w:hAnsi="Tahoma" w:cs="Tahoma"/>
                          <w:sz w:val="20"/>
                          <w:szCs w:val="20"/>
                        </w:rPr>
                      </w:pPr>
                      <w:r w:rsidRPr="00772AAB">
                        <w:rPr>
                          <w:rFonts w:ascii="Tahoma" w:hAnsi="Tahoma"/>
                          <w:sz w:val="20"/>
                          <w:szCs w:val="20"/>
                          <w:u w:val="single"/>
                          <w:lang w:val="en-US"/>
                        </w:rPr>
                        <w:t>Serious violence</w:t>
                      </w:r>
                      <w:r w:rsidRPr="00772AAB">
                        <w:rPr>
                          <w:rFonts w:ascii="Tahoma" w:hAnsi="Tahoma"/>
                          <w:sz w:val="20"/>
                          <w:szCs w:val="20"/>
                          <w:lang w:val="en-US"/>
                        </w:rPr>
                        <w:t xml:space="preserve"> - such as crimes that involve knives or guns which can have life-changing consequences.</w:t>
                      </w:r>
                    </w:p>
                    <w:p w14:paraId="2E941463" w14:textId="77777777" w:rsidR="00407542" w:rsidRPr="00772AAB" w:rsidRDefault="00407542" w:rsidP="000C3F0D">
                      <w:pPr>
                        <w:pStyle w:val="Body"/>
                        <w:spacing w:after="0" w:line="240" w:lineRule="auto"/>
                        <w:jc w:val="both"/>
                        <w:rPr>
                          <w:rFonts w:ascii="Tahoma" w:eastAsia="Tahoma" w:hAnsi="Tahoma" w:cs="Tahoma"/>
                          <w:sz w:val="12"/>
                          <w:szCs w:val="12"/>
                        </w:rPr>
                      </w:pPr>
                    </w:p>
                    <w:p w14:paraId="01DEEF76" w14:textId="77777777" w:rsidR="00407542" w:rsidRDefault="00407542" w:rsidP="000C3F0D">
                      <w:pPr>
                        <w:pStyle w:val="Body"/>
                        <w:spacing w:line="240" w:lineRule="auto"/>
                        <w:jc w:val="both"/>
                        <w:rPr>
                          <w:rFonts w:ascii="Tahoma" w:eastAsia="Tahoma" w:hAnsi="Tahoma" w:cs="Tahoma"/>
                        </w:rPr>
                      </w:pPr>
                      <w:r w:rsidRPr="00E7092F">
                        <w:rPr>
                          <w:rFonts w:ascii="Tahoma" w:hAnsi="Tahoma"/>
                          <w:b/>
                          <w:bCs/>
                          <w:sz w:val="20"/>
                          <w:szCs w:val="20"/>
                          <w:lang w:val="en-US"/>
                        </w:rPr>
                        <w:t>Definition</w:t>
                      </w:r>
                      <w:r w:rsidRPr="00E7092F">
                        <w:rPr>
                          <w:rFonts w:ascii="Tahoma" w:hAnsi="Tahoma"/>
                          <w:b/>
                          <w:sz w:val="20"/>
                          <w:szCs w:val="20"/>
                          <w:lang w:val="en-US"/>
                        </w:rPr>
                        <w:t xml:space="preserve"> </w:t>
                      </w:r>
                      <w:r w:rsidRPr="00E7092F">
                        <w:rPr>
                          <w:rFonts w:ascii="Tahoma" w:hAnsi="Tahoma"/>
                          <w:sz w:val="20"/>
                          <w:szCs w:val="20"/>
                          <w:lang w:val="en-US"/>
                        </w:rPr>
                        <w:t>Knife Crime</w:t>
                      </w:r>
                      <w:r>
                        <w:rPr>
                          <w:rFonts w:ascii="Tahoma" w:hAnsi="Tahoma"/>
                          <w:sz w:val="20"/>
                          <w:szCs w:val="20"/>
                          <w:lang w:val="en-US"/>
                        </w:rPr>
                        <w:t>: Specific violence, sexual offences and robbery crimes involving the use of a weapon that is sharp and capable of piercing the skin, which is not limited to just knives.</w:t>
                      </w:r>
                      <w:r>
                        <w:rPr>
                          <w:rFonts w:ascii="Tahoma" w:hAnsi="Tahoma"/>
                        </w:rPr>
                        <w:t xml:space="preserve"> </w:t>
                      </w:r>
                    </w:p>
                    <w:p w14:paraId="60953F02" w14:textId="77777777" w:rsidR="00407542" w:rsidRDefault="00407542" w:rsidP="000C3F0D">
                      <w:pPr>
                        <w:pStyle w:val="Body"/>
                        <w:spacing w:after="0" w:line="240" w:lineRule="auto"/>
                        <w:jc w:val="both"/>
                        <w:rPr>
                          <w:rFonts w:ascii="Tahoma" w:eastAsia="Tahoma" w:hAnsi="Tahoma" w:cs="Tahoma"/>
                          <w:sz w:val="20"/>
                          <w:szCs w:val="20"/>
                        </w:rPr>
                      </w:pPr>
                      <w:r>
                        <w:rPr>
                          <w:rFonts w:ascii="Tahoma" w:hAnsi="Tahoma"/>
                          <w:sz w:val="20"/>
                          <w:szCs w:val="20"/>
                          <w:lang w:val="en-US"/>
                        </w:rPr>
                        <w:t>Knife Crime - Last 12 months (December 2020 to November 2021)</w:t>
                      </w:r>
                    </w:p>
                    <w:p w14:paraId="589F11F5" w14:textId="1216D11F" w:rsidR="00407542" w:rsidRDefault="00407542" w:rsidP="000C3F0D">
                      <w:pPr>
                        <w:pStyle w:val="ListParagraph"/>
                        <w:numPr>
                          <w:ilvl w:val="0"/>
                          <w:numId w:val="29"/>
                        </w:numPr>
                        <w:spacing w:before="60" w:after="0" w:line="240" w:lineRule="auto"/>
                        <w:jc w:val="both"/>
                        <w:rPr>
                          <w:rFonts w:ascii="Tahoma" w:hAnsi="Tahoma"/>
                          <w:sz w:val="20"/>
                          <w:szCs w:val="20"/>
                        </w:rPr>
                      </w:pPr>
                      <w:r>
                        <w:rPr>
                          <w:rFonts w:ascii="Tahoma" w:hAnsi="Tahoma"/>
                          <w:sz w:val="20"/>
                          <w:szCs w:val="20"/>
                        </w:rPr>
                        <w:t xml:space="preserve">Stoke-on-Trent accounts for 45% (315) of Staffordshire’s knife crime and the county accounts for 55% (386).  </w:t>
                      </w:r>
                    </w:p>
                    <w:p w14:paraId="6980D9DD" w14:textId="77777777" w:rsidR="00407542" w:rsidRDefault="00407542" w:rsidP="000C3F0D">
                      <w:pPr>
                        <w:pStyle w:val="ListParagraph"/>
                        <w:spacing w:after="0" w:line="240" w:lineRule="auto"/>
                        <w:ind w:left="567"/>
                        <w:jc w:val="both"/>
                        <w:rPr>
                          <w:rFonts w:ascii="Tahoma" w:eastAsia="Tahoma" w:hAnsi="Tahoma" w:cs="Tahoma"/>
                          <w:sz w:val="20"/>
                          <w:szCs w:val="20"/>
                        </w:rPr>
                      </w:pPr>
                    </w:p>
                    <w:p w14:paraId="0F32E8C7" w14:textId="77777777" w:rsidR="00407542" w:rsidRDefault="00407542" w:rsidP="000C3F0D">
                      <w:pPr>
                        <w:pStyle w:val="Body"/>
                        <w:spacing w:after="0" w:line="240" w:lineRule="auto"/>
                        <w:jc w:val="both"/>
                        <w:rPr>
                          <w:rFonts w:ascii="Tahoma" w:eastAsia="Tahoma" w:hAnsi="Tahoma" w:cs="Tahoma"/>
                          <w:sz w:val="20"/>
                          <w:szCs w:val="20"/>
                        </w:rPr>
                      </w:pPr>
                      <w:r>
                        <w:rPr>
                          <w:rFonts w:ascii="Tahoma" w:hAnsi="Tahoma"/>
                          <w:sz w:val="20"/>
                          <w:szCs w:val="20"/>
                          <w:lang w:val="en-US"/>
                        </w:rPr>
                        <w:t>Gun Crime - Last 12 months (December 2020 to November 2021)</w:t>
                      </w:r>
                    </w:p>
                    <w:p w14:paraId="2F18C694" w14:textId="0141185E" w:rsidR="00407542" w:rsidRDefault="00407542" w:rsidP="000C3F0D">
                      <w:pPr>
                        <w:pStyle w:val="ListParagraph"/>
                        <w:numPr>
                          <w:ilvl w:val="0"/>
                          <w:numId w:val="29"/>
                        </w:numPr>
                        <w:spacing w:before="60" w:line="240" w:lineRule="auto"/>
                        <w:jc w:val="both"/>
                        <w:rPr>
                          <w:rFonts w:ascii="Tahoma" w:hAnsi="Tahoma"/>
                          <w:sz w:val="20"/>
                          <w:szCs w:val="20"/>
                        </w:rPr>
                      </w:pPr>
                      <w:r>
                        <w:rPr>
                          <w:rFonts w:ascii="Tahoma" w:hAnsi="Tahoma"/>
                          <w:sz w:val="20"/>
                          <w:szCs w:val="20"/>
                        </w:rPr>
                        <w:t xml:space="preserve">The force has received 78 gun crimes. </w:t>
                      </w:r>
                    </w:p>
                    <w:p w14:paraId="24CBD80C" w14:textId="6D2A8649" w:rsidR="00407542" w:rsidRDefault="00407542" w:rsidP="000C3F0D">
                      <w:pPr>
                        <w:pStyle w:val="Body"/>
                        <w:spacing w:line="240" w:lineRule="auto"/>
                        <w:jc w:val="both"/>
                      </w:pPr>
                      <w:r>
                        <w:rPr>
                          <w:rFonts w:ascii="Tahoma" w:hAnsi="Tahoma"/>
                          <w:sz w:val="20"/>
                          <w:szCs w:val="20"/>
                          <w:lang w:val="en-US"/>
                        </w:rPr>
                        <w:t xml:space="preserve">Stoke-on-Trent accounts for 42% (33) of Staffordshire’s gun crime and the county accounts for 51% (40). The remainder 3% (2) is out of force or location unknown. Incidents of serious violence where weapons, often knives or machetes, have been used to cause injury are often linked to criminal disputes linked to drug supply. Staffordshire rarely witnesses firearms discharges, but the continuance of armed disputes with knives and machetes, often in public areas in broad daylight, destabilises our communities and has resulted in us launching several targeted operations to tackle those groups who present the highest risk. </w:t>
                      </w:r>
                    </w:p>
                  </w:txbxContent>
                </v:textbox>
                <w10:wrap anchorx="margin"/>
              </v:shape>
            </w:pict>
          </mc:Fallback>
        </mc:AlternateContent>
      </w:r>
      <w:r>
        <w:rPr>
          <w:noProof/>
        </w:rPr>
        <w:drawing>
          <wp:anchor distT="57150" distB="57150" distL="57150" distR="57150" simplePos="0" relativeHeight="251674624" behindDoc="0" locked="0" layoutInCell="1" allowOverlap="1" wp14:anchorId="38825B5D" wp14:editId="4F686F83">
            <wp:simplePos x="0" y="0"/>
            <wp:positionH relativeFrom="margin">
              <wp:align>left</wp:align>
            </wp:positionH>
            <wp:positionV relativeFrom="paragraph">
              <wp:posOffset>9525</wp:posOffset>
            </wp:positionV>
            <wp:extent cx="4581525" cy="2381250"/>
            <wp:effectExtent l="0" t="0" r="9525" b="0"/>
            <wp:wrapThrough wrapText="bothSides" distL="57150" distR="57150">
              <wp:wrapPolygon edited="1">
                <wp:start x="0" y="0"/>
                <wp:lineTo x="21600" y="0"/>
                <wp:lineTo x="21600" y="21600"/>
                <wp:lineTo x="0" y="21600"/>
                <wp:lineTo x="0" y="0"/>
              </wp:wrapPolygon>
            </wp:wrapThrough>
            <wp:docPr id="1073741863" name="officeArt object" descr="Picture 21"/>
            <wp:cNvGraphicFramePr/>
            <a:graphic xmlns:a="http://schemas.openxmlformats.org/drawingml/2006/main">
              <a:graphicData uri="http://schemas.openxmlformats.org/drawingml/2006/picture">
                <pic:pic xmlns:pic="http://schemas.openxmlformats.org/drawingml/2006/picture">
                  <pic:nvPicPr>
                    <pic:cNvPr id="1073741863" name="Picture 21" descr="Picture 21"/>
                    <pic:cNvPicPr>
                      <a:picLocks noChangeAspect="1"/>
                    </pic:cNvPicPr>
                  </pic:nvPicPr>
                  <pic:blipFill>
                    <a:blip r:embed="rId22">
                      <a:extLst/>
                    </a:blip>
                    <a:stretch>
                      <a:fillRect/>
                    </a:stretch>
                  </pic:blipFill>
                  <pic:spPr>
                    <a:xfrm>
                      <a:off x="0" y="0"/>
                      <a:ext cx="4581525" cy="2381250"/>
                    </a:xfrm>
                    <a:prstGeom prst="rect">
                      <a:avLst/>
                    </a:prstGeom>
                    <a:ln w="12700" cap="flat">
                      <a:noFill/>
                      <a:miter lim="400000"/>
                    </a:ln>
                    <a:effectLst/>
                  </pic:spPr>
                </pic:pic>
              </a:graphicData>
            </a:graphic>
            <wp14:sizeRelV relativeFrom="margin">
              <wp14:pctHeight>0</wp14:pctHeight>
            </wp14:sizeRelV>
          </wp:anchor>
        </w:drawing>
      </w:r>
    </w:p>
    <w:p w14:paraId="692A4FB1" w14:textId="7BAFCC33" w:rsidR="00F26A11" w:rsidRDefault="00F26A11">
      <w:pPr>
        <w:pStyle w:val="Body"/>
        <w:ind w:left="426" w:hanging="426"/>
        <w:rPr>
          <w:rFonts w:ascii="Tahoma" w:eastAsia="Tahoma" w:hAnsi="Tahoma" w:cs="Tahoma"/>
          <w:b/>
          <w:bCs/>
          <w:color w:val="2F5496"/>
          <w:sz w:val="28"/>
          <w:szCs w:val="28"/>
          <w:u w:color="2F5496"/>
        </w:rPr>
      </w:pPr>
    </w:p>
    <w:p w14:paraId="17402ECB" w14:textId="36B8C84E" w:rsidR="00F26A11" w:rsidRDefault="00F26A11">
      <w:pPr>
        <w:pStyle w:val="Body"/>
        <w:ind w:left="426" w:hanging="426"/>
        <w:rPr>
          <w:rFonts w:ascii="Tahoma" w:eastAsia="Tahoma" w:hAnsi="Tahoma" w:cs="Tahoma"/>
          <w:b/>
          <w:bCs/>
          <w:color w:val="2F5496"/>
          <w:sz w:val="28"/>
          <w:szCs w:val="28"/>
          <w:u w:color="2F5496"/>
        </w:rPr>
      </w:pPr>
    </w:p>
    <w:p w14:paraId="144FCE08" w14:textId="77777777" w:rsidR="00F26A11" w:rsidRDefault="00F26A11">
      <w:pPr>
        <w:pStyle w:val="Body"/>
        <w:ind w:left="426" w:hanging="426"/>
        <w:rPr>
          <w:rFonts w:ascii="Tahoma" w:eastAsia="Tahoma" w:hAnsi="Tahoma" w:cs="Tahoma"/>
          <w:b/>
          <w:bCs/>
          <w:color w:val="2F5496"/>
          <w:sz w:val="28"/>
          <w:szCs w:val="28"/>
          <w:u w:color="2F5496"/>
        </w:rPr>
      </w:pPr>
    </w:p>
    <w:p w14:paraId="549FC9CB" w14:textId="77777777" w:rsidR="00F26A11" w:rsidRDefault="00F26A11">
      <w:pPr>
        <w:pStyle w:val="Body"/>
        <w:ind w:left="426" w:hanging="426"/>
        <w:rPr>
          <w:rFonts w:ascii="Tahoma" w:eastAsia="Tahoma" w:hAnsi="Tahoma" w:cs="Tahoma"/>
          <w:b/>
          <w:bCs/>
          <w:color w:val="2F5496"/>
          <w:sz w:val="28"/>
          <w:szCs w:val="28"/>
          <w:u w:color="2F5496"/>
        </w:rPr>
      </w:pPr>
    </w:p>
    <w:p w14:paraId="110D5621" w14:textId="77777777" w:rsidR="00F26A11" w:rsidRDefault="00F26A11">
      <w:pPr>
        <w:pStyle w:val="Body"/>
        <w:ind w:left="426" w:hanging="426"/>
        <w:rPr>
          <w:rFonts w:ascii="Tahoma" w:eastAsia="Tahoma" w:hAnsi="Tahoma" w:cs="Tahoma"/>
          <w:b/>
          <w:bCs/>
          <w:color w:val="2F5496"/>
          <w:sz w:val="28"/>
          <w:szCs w:val="28"/>
          <w:u w:color="2F5496"/>
        </w:rPr>
      </w:pPr>
    </w:p>
    <w:p w14:paraId="47ADDA3F" w14:textId="77777777" w:rsidR="00F26A11" w:rsidRDefault="00F26A11">
      <w:pPr>
        <w:pStyle w:val="Body"/>
        <w:ind w:left="426" w:hanging="426"/>
        <w:rPr>
          <w:rFonts w:ascii="Tahoma" w:eastAsia="Tahoma" w:hAnsi="Tahoma" w:cs="Tahoma"/>
          <w:b/>
          <w:bCs/>
          <w:color w:val="2F5496"/>
          <w:sz w:val="28"/>
          <w:szCs w:val="28"/>
          <w:u w:color="2F5496"/>
        </w:rPr>
      </w:pPr>
    </w:p>
    <w:p w14:paraId="739A8DCE" w14:textId="2C2DD5E0" w:rsidR="00F26A11" w:rsidRDefault="00F26A11">
      <w:pPr>
        <w:pStyle w:val="Body"/>
        <w:ind w:left="426" w:hanging="426"/>
        <w:rPr>
          <w:rFonts w:ascii="Tahoma" w:eastAsia="Tahoma" w:hAnsi="Tahoma" w:cs="Tahoma"/>
          <w:b/>
          <w:bCs/>
          <w:color w:val="2F5496"/>
          <w:sz w:val="28"/>
          <w:szCs w:val="28"/>
          <w:u w:color="2F5496"/>
        </w:rPr>
      </w:pPr>
    </w:p>
    <w:p w14:paraId="0B3F1FC2" w14:textId="77777777" w:rsidR="00F26A11" w:rsidRDefault="00F26A11">
      <w:pPr>
        <w:pStyle w:val="Body"/>
        <w:ind w:left="426" w:hanging="426"/>
        <w:rPr>
          <w:rFonts w:ascii="Tahoma" w:eastAsia="Tahoma" w:hAnsi="Tahoma" w:cs="Tahoma"/>
          <w:b/>
          <w:bCs/>
          <w:color w:val="2F5496"/>
          <w:sz w:val="28"/>
          <w:szCs w:val="28"/>
          <w:u w:color="2F5496"/>
        </w:rPr>
      </w:pPr>
    </w:p>
    <w:p w14:paraId="0FB21C23" w14:textId="77777777" w:rsidR="00F26A11" w:rsidRDefault="00C4234A">
      <w:pPr>
        <w:pStyle w:val="Body"/>
        <w:ind w:left="426" w:hanging="426"/>
        <w:rPr>
          <w:rFonts w:ascii="Tahoma" w:eastAsia="Tahoma" w:hAnsi="Tahoma" w:cs="Tahoma"/>
          <w:b/>
          <w:bCs/>
          <w:color w:val="2F5496"/>
          <w:sz w:val="28"/>
          <w:szCs w:val="28"/>
          <w:u w:color="2F5496"/>
        </w:rPr>
      </w:pPr>
      <w:r>
        <w:rPr>
          <w:rFonts w:ascii="Tahoma" w:eastAsia="Tahoma" w:hAnsi="Tahoma" w:cs="Tahoma"/>
          <w:b/>
          <w:bCs/>
          <w:color w:val="2F5496"/>
          <w:sz w:val="28"/>
          <w:szCs w:val="28"/>
          <w:u w:color="2F5496"/>
        </w:rPr>
        <w:br/>
      </w:r>
    </w:p>
    <w:p w14:paraId="3EEE2935" w14:textId="77777777" w:rsidR="00F26A11" w:rsidRDefault="00C4234A">
      <w:pPr>
        <w:pStyle w:val="Body"/>
        <w:ind w:left="426" w:hanging="426"/>
        <w:rPr>
          <w:rFonts w:ascii="Tahoma" w:eastAsia="Tahoma" w:hAnsi="Tahoma" w:cs="Tahoma"/>
          <w:b/>
          <w:bCs/>
          <w:color w:val="2F5496"/>
          <w:sz w:val="28"/>
          <w:szCs w:val="28"/>
          <w:u w:color="2F5496"/>
        </w:rPr>
      </w:pPr>
      <w:r>
        <w:rPr>
          <w:rFonts w:ascii="Tahoma" w:eastAsia="Tahoma" w:hAnsi="Tahoma" w:cs="Tahoma"/>
          <w:b/>
          <w:bCs/>
          <w:color w:val="2F5496"/>
          <w:sz w:val="28"/>
          <w:szCs w:val="28"/>
          <w:u w:color="2F5496"/>
        </w:rPr>
        <w:br/>
      </w:r>
    </w:p>
    <w:p w14:paraId="51AF9C76" w14:textId="77777777" w:rsidR="00F26A11" w:rsidRDefault="00C4234A">
      <w:pPr>
        <w:pStyle w:val="Body"/>
        <w:ind w:left="426" w:hanging="426"/>
        <w:rPr>
          <w:rFonts w:ascii="Tahoma" w:eastAsia="Tahoma" w:hAnsi="Tahoma" w:cs="Tahoma"/>
          <w:b/>
          <w:bCs/>
          <w:color w:val="2F5496"/>
          <w:sz w:val="28"/>
          <w:szCs w:val="28"/>
          <w:u w:color="2F5496"/>
        </w:rPr>
      </w:pPr>
      <w:r>
        <w:rPr>
          <w:rFonts w:ascii="Tahoma" w:hAnsi="Tahoma"/>
          <w:b/>
          <w:bCs/>
          <w:color w:val="2F5496"/>
          <w:sz w:val="28"/>
          <w:szCs w:val="28"/>
          <w:u w:color="2F5496"/>
        </w:rPr>
        <w:t xml:space="preserve"> </w:t>
      </w:r>
    </w:p>
    <w:p w14:paraId="59123C46" w14:textId="77777777" w:rsidR="00F26A11" w:rsidRDefault="00F26A11">
      <w:pPr>
        <w:pStyle w:val="Body"/>
        <w:ind w:left="426" w:hanging="426"/>
        <w:rPr>
          <w:rFonts w:ascii="Tahoma" w:eastAsia="Tahoma" w:hAnsi="Tahoma" w:cs="Tahoma"/>
          <w:b/>
          <w:bCs/>
          <w:color w:val="2F5496"/>
          <w:sz w:val="28"/>
          <w:szCs w:val="28"/>
          <w:u w:color="2F5496"/>
        </w:rPr>
      </w:pPr>
    </w:p>
    <w:p w14:paraId="2B9F285E" w14:textId="77777777" w:rsidR="00F26A11" w:rsidRDefault="00F26A11">
      <w:pPr>
        <w:pStyle w:val="Body"/>
        <w:ind w:left="426" w:hanging="426"/>
        <w:rPr>
          <w:rFonts w:ascii="Tahoma" w:eastAsia="Tahoma" w:hAnsi="Tahoma" w:cs="Tahoma"/>
          <w:b/>
          <w:bCs/>
          <w:color w:val="2F5496"/>
          <w:sz w:val="28"/>
          <w:szCs w:val="28"/>
          <w:u w:color="2F5496"/>
        </w:rPr>
      </w:pPr>
    </w:p>
    <w:p w14:paraId="13DC56F2" w14:textId="77777777" w:rsidR="00F26A11" w:rsidRDefault="00F26A11">
      <w:pPr>
        <w:pStyle w:val="Body"/>
        <w:ind w:left="426" w:hanging="426"/>
        <w:rPr>
          <w:rFonts w:ascii="Tahoma" w:eastAsia="Tahoma" w:hAnsi="Tahoma" w:cs="Tahoma"/>
          <w:b/>
          <w:bCs/>
          <w:color w:val="2F5496"/>
          <w:sz w:val="28"/>
          <w:szCs w:val="28"/>
          <w:u w:color="2F5496"/>
        </w:rPr>
      </w:pPr>
    </w:p>
    <w:p w14:paraId="07004F9E" w14:textId="77777777" w:rsidR="00F26A11" w:rsidRDefault="00F26A11">
      <w:pPr>
        <w:pStyle w:val="Body"/>
        <w:ind w:left="426"/>
        <w:rPr>
          <w:rFonts w:ascii="Tahoma" w:eastAsia="Tahoma" w:hAnsi="Tahoma" w:cs="Tahoma"/>
          <w:b/>
          <w:bCs/>
          <w:color w:val="2F5496"/>
          <w:sz w:val="28"/>
          <w:szCs w:val="28"/>
          <w:u w:color="2F5496"/>
        </w:rPr>
      </w:pPr>
    </w:p>
    <w:p w14:paraId="56A60D85" w14:textId="298BA0AF" w:rsidR="00F26A11" w:rsidRDefault="00C4234A" w:rsidP="00AB39EC">
      <w:pPr>
        <w:pStyle w:val="Body"/>
        <w:rPr>
          <w:rFonts w:ascii="Tahoma" w:eastAsia="Tahoma" w:hAnsi="Tahoma" w:cs="Tahoma"/>
          <w:b/>
          <w:bCs/>
          <w:color w:val="1F4E79"/>
          <w:sz w:val="28"/>
          <w:szCs w:val="28"/>
          <w:u w:color="1F4E79"/>
        </w:rPr>
      </w:pPr>
      <w:r>
        <w:rPr>
          <w:rFonts w:ascii="Tahoma" w:hAnsi="Tahoma"/>
          <w:b/>
          <w:bCs/>
          <w:color w:val="1F4E79"/>
          <w:sz w:val="28"/>
          <w:szCs w:val="28"/>
          <w:u w:color="1F4E79"/>
          <w:lang w:val="en-US"/>
        </w:rPr>
        <w:lastRenderedPageBreak/>
        <w:t>Reduce Serious Violence: Domestic Abuse and Violence against Women and Girls</w:t>
      </w:r>
    </w:p>
    <w:p w14:paraId="3B61947D" w14:textId="6CA028EC" w:rsidR="00F26A11" w:rsidRDefault="00FF72A4">
      <w:pPr>
        <w:pStyle w:val="Body"/>
        <w:ind w:left="426"/>
        <w:rPr>
          <w:rFonts w:ascii="Tahoma" w:eastAsia="Tahoma" w:hAnsi="Tahoma" w:cs="Tahoma"/>
          <w:b/>
          <w:bCs/>
          <w:color w:val="2F5496"/>
          <w:sz w:val="28"/>
          <w:szCs w:val="28"/>
          <w:u w:color="2F5496"/>
        </w:rPr>
      </w:pPr>
      <w:r>
        <w:rPr>
          <w:rFonts w:ascii="Tahoma" w:eastAsia="Tahoma" w:hAnsi="Tahoma" w:cs="Tahoma"/>
          <w:b/>
          <w:bCs/>
          <w:noProof/>
          <w:color w:val="1F4E79"/>
          <w:sz w:val="28"/>
          <w:szCs w:val="28"/>
          <w:u w:color="1F4E79"/>
        </w:rPr>
        <mc:AlternateContent>
          <mc:Choice Requires="wps">
            <w:drawing>
              <wp:anchor distT="0" distB="0" distL="0" distR="0" simplePos="0" relativeHeight="251717632" behindDoc="0" locked="0" layoutInCell="1" allowOverlap="1" wp14:anchorId="53FAAB50" wp14:editId="4D317EFF">
                <wp:simplePos x="0" y="0"/>
                <wp:positionH relativeFrom="margin">
                  <wp:align>right</wp:align>
                </wp:positionH>
                <wp:positionV relativeFrom="paragraph">
                  <wp:posOffset>8890</wp:posOffset>
                </wp:positionV>
                <wp:extent cx="4766945" cy="6202837"/>
                <wp:effectExtent l="0" t="0" r="14605" b="26670"/>
                <wp:wrapNone/>
                <wp:docPr id="1073741866" name="officeArt object" descr="Text Box 6"/>
                <wp:cNvGraphicFramePr/>
                <a:graphic xmlns:a="http://schemas.openxmlformats.org/drawingml/2006/main">
                  <a:graphicData uri="http://schemas.microsoft.com/office/word/2010/wordprocessingShape">
                    <wps:wsp>
                      <wps:cNvSpPr txBox="1"/>
                      <wps:spPr>
                        <a:xfrm>
                          <a:off x="0" y="0"/>
                          <a:ext cx="4766945" cy="6202837"/>
                        </a:xfrm>
                        <a:prstGeom prst="rect">
                          <a:avLst/>
                        </a:prstGeom>
                        <a:solidFill>
                          <a:srgbClr val="FFFFFF"/>
                        </a:solidFill>
                        <a:ln w="6350" cap="flat">
                          <a:solidFill>
                            <a:srgbClr val="000000"/>
                          </a:solidFill>
                          <a:prstDash val="solid"/>
                          <a:round/>
                        </a:ln>
                        <a:effectLst/>
                      </wps:spPr>
                      <wps:txbx>
                        <w:txbxContent>
                          <w:p w14:paraId="252DCC1C" w14:textId="2671537B" w:rsidR="00407542" w:rsidRDefault="00407542" w:rsidP="00942A49">
                            <w:pPr>
                              <w:pStyle w:val="Body"/>
                              <w:spacing w:after="120" w:line="240" w:lineRule="auto"/>
                              <w:rPr>
                                <w:rFonts w:ascii="Tahoma" w:eastAsia="Tahoma" w:hAnsi="Tahoma" w:cs="Tahoma"/>
                                <w:sz w:val="20"/>
                                <w:szCs w:val="20"/>
                              </w:rPr>
                            </w:pPr>
                            <w:r>
                              <w:rPr>
                                <w:rFonts w:ascii="Tahoma" w:hAnsi="Tahoma"/>
                                <w:sz w:val="20"/>
                                <w:szCs w:val="20"/>
                                <w:lang w:val="en-US"/>
                              </w:rPr>
                              <w:t>This is the force's current performance information:</w:t>
                            </w:r>
                          </w:p>
                          <w:p w14:paraId="68FC095D" w14:textId="77777777" w:rsidR="00407542" w:rsidRDefault="00407542" w:rsidP="00942A49">
                            <w:pPr>
                              <w:pStyle w:val="Body"/>
                              <w:spacing w:after="0" w:line="240" w:lineRule="auto"/>
                              <w:rPr>
                                <w:rFonts w:ascii="Tahoma" w:eastAsia="Tahoma" w:hAnsi="Tahoma" w:cs="Tahoma"/>
                                <w:sz w:val="20"/>
                                <w:szCs w:val="20"/>
                              </w:rPr>
                            </w:pPr>
                            <w:r>
                              <w:rPr>
                                <w:rFonts w:ascii="Tahoma" w:hAnsi="Tahoma"/>
                                <w:sz w:val="20"/>
                                <w:szCs w:val="20"/>
                                <w:lang w:val="en-US"/>
                              </w:rPr>
                              <w:t>Domestic Abuse Crime - Last 12 months (December 2020 to November 2021)</w:t>
                            </w:r>
                          </w:p>
                          <w:p w14:paraId="280021A8" w14:textId="6BB3E6CB" w:rsidR="00407542" w:rsidRDefault="00407542" w:rsidP="008B573F">
                            <w:pPr>
                              <w:pStyle w:val="ListParagraph"/>
                              <w:numPr>
                                <w:ilvl w:val="0"/>
                                <w:numId w:val="22"/>
                              </w:numPr>
                              <w:spacing w:before="60" w:after="0" w:line="240" w:lineRule="auto"/>
                              <w:ind w:left="357" w:hanging="357"/>
                              <w:rPr>
                                <w:rFonts w:ascii="Tahoma" w:hAnsi="Tahoma"/>
                                <w:sz w:val="20"/>
                                <w:szCs w:val="20"/>
                              </w:rPr>
                            </w:pPr>
                            <w:r>
                              <w:rPr>
                                <w:rFonts w:ascii="Tahoma" w:hAnsi="Tahoma"/>
                                <w:sz w:val="20"/>
                                <w:szCs w:val="20"/>
                              </w:rPr>
                              <w:t>The force has received 18,245 domestic abuse crimes</w:t>
                            </w:r>
                            <w:r w:rsidR="00187F60">
                              <w:rPr>
                                <w:rFonts w:ascii="Tahoma" w:hAnsi="Tahoma"/>
                                <w:sz w:val="20"/>
                                <w:szCs w:val="20"/>
                              </w:rPr>
                              <w:t>.</w:t>
                            </w:r>
                          </w:p>
                          <w:p w14:paraId="281800F3" w14:textId="0D8E3C8E" w:rsidR="00407542" w:rsidRDefault="00407542" w:rsidP="008B573F">
                            <w:pPr>
                              <w:pStyle w:val="ListParagraph"/>
                              <w:numPr>
                                <w:ilvl w:val="0"/>
                                <w:numId w:val="22"/>
                              </w:numPr>
                              <w:spacing w:before="60" w:after="0" w:line="240" w:lineRule="auto"/>
                              <w:jc w:val="both"/>
                              <w:rPr>
                                <w:rFonts w:ascii="Tahoma" w:hAnsi="Tahoma"/>
                                <w:sz w:val="20"/>
                                <w:szCs w:val="20"/>
                              </w:rPr>
                            </w:pPr>
                            <w:r>
                              <w:rPr>
                                <w:rFonts w:ascii="Tahoma" w:hAnsi="Tahoma"/>
                                <w:sz w:val="20"/>
                                <w:szCs w:val="20"/>
                              </w:rPr>
                              <w:t xml:space="preserve">Stoke-on-Trent accounts for 37% (6,713) of Staffordshire’s Domestic Abuse crime and the county accounts for 64% (11,655).  </w:t>
                            </w:r>
                          </w:p>
                          <w:p w14:paraId="7B53F26C" w14:textId="77777777" w:rsidR="00FF72A4" w:rsidRDefault="00407542" w:rsidP="00FF72A4">
                            <w:pPr>
                              <w:pStyle w:val="ListParagraph"/>
                              <w:spacing w:before="120" w:line="240" w:lineRule="auto"/>
                              <w:ind w:left="0"/>
                              <w:jc w:val="both"/>
                              <w:rPr>
                                <w:rFonts w:ascii="Tahoma" w:hAnsi="Tahoma"/>
                                <w:sz w:val="20"/>
                                <w:szCs w:val="20"/>
                              </w:rPr>
                            </w:pPr>
                            <w:r>
                              <w:rPr>
                                <w:rFonts w:ascii="Tahoma" w:hAnsi="Tahoma"/>
                                <w:sz w:val="20"/>
                                <w:szCs w:val="20"/>
                              </w:rPr>
                              <w:t>Domestic abuse levels have remained stable for the last four years. From February 2021 the force implemented Op Encompass, which notifies schools of children living with, or exposed to domestic abuse. Schools have been notified of over 5000 children. The next steps are to implement to Domestic Abuse Act which requires children to be recognised as victims of domestic abuse in their own right and we are working with partners to ensure we have the right pathways and services available.</w:t>
                            </w:r>
                            <w:r w:rsidR="00FF72A4">
                              <w:rPr>
                                <w:rFonts w:ascii="Tahoma" w:hAnsi="Tahoma"/>
                                <w:sz w:val="20"/>
                                <w:szCs w:val="20"/>
                              </w:rPr>
                              <w:t xml:space="preserve"> </w:t>
                            </w:r>
                          </w:p>
                          <w:p w14:paraId="7D321839" w14:textId="257CC250" w:rsidR="00407542" w:rsidRDefault="00FF72A4" w:rsidP="00FF72A4">
                            <w:pPr>
                              <w:pStyle w:val="ListParagraph"/>
                              <w:spacing w:before="120" w:after="120" w:line="240" w:lineRule="auto"/>
                              <w:ind w:left="0"/>
                              <w:jc w:val="both"/>
                              <w:rPr>
                                <w:rFonts w:ascii="Tahoma" w:hAnsi="Tahoma"/>
                                <w:sz w:val="20"/>
                                <w:szCs w:val="20"/>
                              </w:rPr>
                            </w:pPr>
                            <w:r>
                              <w:rPr>
                                <w:rFonts w:ascii="Tahoma" w:hAnsi="Tahoma"/>
                                <w:sz w:val="20"/>
                                <w:szCs w:val="20"/>
                              </w:rPr>
                              <w:t>Violence against women and girls is a national and local priority. A national outcomes and performance framework will be published by 31</w:t>
                            </w:r>
                            <w:r w:rsidRPr="00FF72A4">
                              <w:rPr>
                                <w:rFonts w:ascii="Tahoma" w:hAnsi="Tahoma"/>
                                <w:sz w:val="20"/>
                                <w:szCs w:val="20"/>
                                <w:vertAlign w:val="superscript"/>
                              </w:rPr>
                              <w:t>st</w:t>
                            </w:r>
                            <w:r>
                              <w:rPr>
                                <w:rFonts w:ascii="Tahoma" w:hAnsi="Tahoma"/>
                                <w:sz w:val="20"/>
                                <w:szCs w:val="20"/>
                              </w:rPr>
                              <w:t xml:space="preserve"> March 2022 to sit alongside the delivery framework.  The framework will then be developed in consultation with policing, PCCs, other criminal justice system agencies, government and the third sector to ensure shared understanding of;</w:t>
                            </w:r>
                          </w:p>
                          <w:p w14:paraId="5B792529" w14:textId="6FA9E02C"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Current benchmark and outcomes for one year, two years and beyond</w:t>
                            </w:r>
                            <w:r w:rsidR="00187F60">
                              <w:rPr>
                                <w:rFonts w:ascii="Tahoma" w:eastAsia="Tahoma" w:hAnsi="Tahoma" w:cs="Tahoma"/>
                                <w:sz w:val="20"/>
                                <w:szCs w:val="20"/>
                              </w:rPr>
                              <w:t>.</w:t>
                            </w:r>
                          </w:p>
                          <w:p w14:paraId="6C0A4F93" w14:textId="6309DD83"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Measures to best allow monitoring of progress</w:t>
                            </w:r>
                            <w:r w:rsidR="00187F60">
                              <w:rPr>
                                <w:rFonts w:ascii="Tahoma" w:eastAsia="Tahoma" w:hAnsi="Tahoma" w:cs="Tahoma"/>
                                <w:sz w:val="20"/>
                                <w:szCs w:val="20"/>
                              </w:rPr>
                              <w:t>.</w:t>
                            </w:r>
                          </w:p>
                          <w:p w14:paraId="6733815A" w14:textId="0C83C93A"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Data already collected elsewhere</w:t>
                            </w:r>
                            <w:r w:rsidR="00187F60">
                              <w:rPr>
                                <w:rFonts w:ascii="Tahoma" w:eastAsia="Tahoma" w:hAnsi="Tahoma" w:cs="Tahoma"/>
                                <w:sz w:val="20"/>
                                <w:szCs w:val="20"/>
                              </w:rPr>
                              <w:t>.</w:t>
                            </w:r>
                          </w:p>
                          <w:p w14:paraId="01A0B52F" w14:textId="36CB795B"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What good looks like</w:t>
                            </w:r>
                            <w:r w:rsidR="00187F60">
                              <w:rPr>
                                <w:rFonts w:ascii="Tahoma" w:eastAsia="Tahoma" w:hAnsi="Tahoma" w:cs="Tahoma"/>
                                <w:sz w:val="20"/>
                                <w:szCs w:val="20"/>
                              </w:rPr>
                              <w:t>.</w:t>
                            </w:r>
                          </w:p>
                          <w:p w14:paraId="1A9E889B" w14:textId="79F90BBC" w:rsidR="00FF72A4" w:rsidRPr="00FF72A4" w:rsidRDefault="00FF72A4" w:rsidP="00FF72A4">
                            <w:pPr>
                              <w:spacing w:before="60"/>
                              <w:jc w:val="both"/>
                              <w:rPr>
                                <w:rFonts w:ascii="Tahoma" w:eastAsia="Tahoma" w:hAnsi="Tahoma" w:cs="Tahoma"/>
                                <w:sz w:val="20"/>
                                <w:szCs w:val="20"/>
                              </w:rPr>
                            </w:pPr>
                            <w:r>
                              <w:rPr>
                                <w:rFonts w:ascii="Tahoma" w:eastAsia="Tahoma" w:hAnsi="Tahoma" w:cs="Tahoma"/>
                                <w:sz w:val="20"/>
                                <w:szCs w:val="20"/>
                              </w:rPr>
                              <w:t>As an interim, this slide focuses on violent crime and does not involve sexual offences and shows violence against the person crimes where the victim’s gender is recorded as female.</w:t>
                            </w:r>
                          </w:p>
                          <w:p w14:paraId="576FFCF9" w14:textId="77777777" w:rsidR="00407542" w:rsidRDefault="00407542" w:rsidP="00FF72A4">
                            <w:pPr>
                              <w:pStyle w:val="Body"/>
                              <w:spacing w:before="60" w:after="0" w:line="240" w:lineRule="auto"/>
                              <w:rPr>
                                <w:rFonts w:ascii="Tahoma" w:eastAsia="Tahoma" w:hAnsi="Tahoma" w:cs="Tahoma"/>
                                <w:sz w:val="20"/>
                                <w:szCs w:val="20"/>
                              </w:rPr>
                            </w:pPr>
                            <w:r>
                              <w:rPr>
                                <w:rFonts w:ascii="Tahoma" w:hAnsi="Tahoma"/>
                                <w:sz w:val="20"/>
                                <w:szCs w:val="20"/>
                                <w:lang w:val="en-US"/>
                              </w:rPr>
                              <w:t>Violence against women and girls - Last 12 months (December 2020 to November 2021)</w:t>
                            </w:r>
                          </w:p>
                          <w:p w14:paraId="5DABBA56" w14:textId="77777777" w:rsidR="009B6E81" w:rsidRDefault="00407542" w:rsidP="008B573F">
                            <w:pPr>
                              <w:pStyle w:val="ListParagraph"/>
                              <w:numPr>
                                <w:ilvl w:val="0"/>
                                <w:numId w:val="23"/>
                              </w:numPr>
                              <w:spacing w:before="60" w:after="0" w:line="240" w:lineRule="auto"/>
                              <w:rPr>
                                <w:rFonts w:ascii="Tahoma" w:hAnsi="Tahoma"/>
                                <w:sz w:val="20"/>
                                <w:szCs w:val="20"/>
                              </w:rPr>
                            </w:pPr>
                            <w:r>
                              <w:rPr>
                                <w:rFonts w:ascii="Tahoma" w:hAnsi="Tahoma"/>
                                <w:sz w:val="20"/>
                                <w:szCs w:val="20"/>
                              </w:rPr>
                              <w:t xml:space="preserve">The force has received 17,497 crimes of violence against women and girls. </w:t>
                            </w:r>
                          </w:p>
                          <w:p w14:paraId="126A3114" w14:textId="67770FF3" w:rsidR="00407542" w:rsidRPr="009B6E81" w:rsidRDefault="00407542" w:rsidP="008B573F">
                            <w:pPr>
                              <w:pStyle w:val="ListParagraph"/>
                              <w:numPr>
                                <w:ilvl w:val="0"/>
                                <w:numId w:val="23"/>
                              </w:numPr>
                              <w:spacing w:before="60" w:after="0" w:line="240" w:lineRule="auto"/>
                              <w:rPr>
                                <w:rFonts w:ascii="Tahoma" w:hAnsi="Tahoma"/>
                                <w:sz w:val="20"/>
                                <w:szCs w:val="20"/>
                              </w:rPr>
                            </w:pPr>
                            <w:r w:rsidRPr="009B6E81">
                              <w:rPr>
                                <w:rFonts w:ascii="Tahoma" w:hAnsi="Tahoma"/>
                                <w:sz w:val="20"/>
                                <w:szCs w:val="20"/>
                              </w:rPr>
                              <w:t xml:space="preserve">Stoke-on-Trent accounts for 35% (6,200) of Staffordshire’s violence against women and girls and the county accounts for 65% (11,374).  </w:t>
                            </w:r>
                          </w:p>
                          <w:p w14:paraId="58C1996F" w14:textId="3889F07F" w:rsidR="00FF72A4" w:rsidRDefault="00FF72A4" w:rsidP="00942A49">
                            <w:pPr>
                              <w:pStyle w:val="Body"/>
                              <w:spacing w:before="120" w:after="0" w:line="240" w:lineRule="auto"/>
                              <w:jc w:val="both"/>
                              <w:rPr>
                                <w:rFonts w:ascii="Tahoma" w:hAnsi="Tahoma"/>
                                <w:sz w:val="20"/>
                                <w:szCs w:val="20"/>
                                <w:lang w:val="en-US"/>
                              </w:rPr>
                            </w:pPr>
                            <w:r>
                              <w:rPr>
                                <w:rFonts w:ascii="Tahoma" w:hAnsi="Tahoma"/>
                                <w:sz w:val="20"/>
                                <w:szCs w:val="20"/>
                                <w:lang w:val="en-US"/>
                              </w:rPr>
                              <w:t>Further work is ongoing to provide a data for January to March 22 to focus on the key areas of practice related to actions set out in the national delivery framework.</w:t>
                            </w:r>
                          </w:p>
                          <w:p w14:paraId="2E609300" w14:textId="07984873" w:rsidR="00407542" w:rsidRDefault="00FF72A4" w:rsidP="00942A49">
                            <w:pPr>
                              <w:pStyle w:val="Body"/>
                              <w:spacing w:before="120" w:after="0" w:line="240" w:lineRule="auto"/>
                              <w:jc w:val="both"/>
                            </w:pPr>
                            <w:r>
                              <w:rPr>
                                <w:rFonts w:ascii="Tahoma" w:hAnsi="Tahoma"/>
                                <w:sz w:val="20"/>
                                <w:szCs w:val="20"/>
                                <w:lang w:val="en-US"/>
                              </w:rPr>
                              <w:t>The force</w:t>
                            </w:r>
                            <w:r w:rsidR="00407542">
                              <w:rPr>
                                <w:rFonts w:ascii="Tahoma" w:hAnsi="Tahoma"/>
                                <w:sz w:val="20"/>
                                <w:szCs w:val="20"/>
                                <w:lang w:val="en-US"/>
                              </w:rPr>
                              <w:t xml:space="preserve"> aim</w:t>
                            </w:r>
                            <w:r>
                              <w:rPr>
                                <w:rFonts w:ascii="Tahoma" w:hAnsi="Tahoma"/>
                                <w:sz w:val="20"/>
                                <w:szCs w:val="20"/>
                                <w:lang w:val="en-US"/>
                              </w:rPr>
                              <w:t>s</w:t>
                            </w:r>
                            <w:r w:rsidR="00407542">
                              <w:rPr>
                                <w:rFonts w:ascii="Tahoma" w:hAnsi="Tahoma"/>
                                <w:sz w:val="20"/>
                                <w:szCs w:val="20"/>
                                <w:lang w:val="en-US"/>
                              </w:rPr>
                              <w:t xml:space="preserve"> to improve services and partnership working to prevent violence, protect those who feel unsafe and to bring justice to those affected. The problem cannot be solved by policing alone and requires a wider societal response and commitment to improve the lives and experiences of women and girls.</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3FAAB50" id="_x0000_s1037" type="#_x0000_t202" alt="Text Box 6" style="position:absolute;left:0;text-align:left;margin-left:324.15pt;margin-top:.7pt;width:375.35pt;height:488.4pt;z-index:251717632;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" strokeweight=".5pt">
                <v:stroke joinstyle="round"/>
                <v:textbox inset="1.27mm,1.27mm,1.27mm,1.27mm">
                  <w:txbxContent>
                    <w:p w14:paraId="252DCC1C" w14:textId="2671537B" w:rsidR="00407542" w:rsidRDefault="00407542" w:rsidP="00942A49">
                      <w:pPr>
                        <w:pStyle w:val="Body"/>
                        <w:spacing w:after="120" w:line="240" w:lineRule="auto"/>
                        <w:rPr>
                          <w:rFonts w:ascii="Tahoma" w:eastAsia="Tahoma" w:hAnsi="Tahoma" w:cs="Tahoma"/>
                          <w:sz w:val="20"/>
                          <w:szCs w:val="20"/>
                        </w:rPr>
                      </w:pPr>
                      <w:r>
                        <w:rPr>
                          <w:rFonts w:ascii="Tahoma" w:hAnsi="Tahoma"/>
                          <w:sz w:val="20"/>
                          <w:szCs w:val="20"/>
                          <w:lang w:val="en-US"/>
                        </w:rPr>
                        <w:t>This is the force's current performance information:</w:t>
                      </w:r>
                    </w:p>
                    <w:p w14:paraId="68FC095D" w14:textId="77777777" w:rsidR="00407542" w:rsidRDefault="00407542" w:rsidP="00942A49">
                      <w:pPr>
                        <w:pStyle w:val="Body"/>
                        <w:spacing w:after="0" w:line="240" w:lineRule="auto"/>
                        <w:rPr>
                          <w:rFonts w:ascii="Tahoma" w:eastAsia="Tahoma" w:hAnsi="Tahoma" w:cs="Tahoma"/>
                          <w:sz w:val="20"/>
                          <w:szCs w:val="20"/>
                        </w:rPr>
                      </w:pPr>
                      <w:r>
                        <w:rPr>
                          <w:rFonts w:ascii="Tahoma" w:hAnsi="Tahoma"/>
                          <w:sz w:val="20"/>
                          <w:szCs w:val="20"/>
                          <w:lang w:val="en-US"/>
                        </w:rPr>
                        <w:t>Domestic Abuse Crime - Last 12 months (December 2020 to November 2021)</w:t>
                      </w:r>
                    </w:p>
                    <w:p w14:paraId="280021A8" w14:textId="6BB3E6CB" w:rsidR="00407542" w:rsidRDefault="00407542" w:rsidP="008B573F">
                      <w:pPr>
                        <w:pStyle w:val="ListParagraph"/>
                        <w:numPr>
                          <w:ilvl w:val="0"/>
                          <w:numId w:val="22"/>
                        </w:numPr>
                        <w:spacing w:before="60" w:after="0" w:line="240" w:lineRule="auto"/>
                        <w:ind w:left="357" w:hanging="357"/>
                        <w:rPr>
                          <w:rFonts w:ascii="Tahoma" w:hAnsi="Tahoma"/>
                          <w:sz w:val="20"/>
                          <w:szCs w:val="20"/>
                        </w:rPr>
                      </w:pPr>
                      <w:r>
                        <w:rPr>
                          <w:rFonts w:ascii="Tahoma" w:hAnsi="Tahoma"/>
                          <w:sz w:val="20"/>
                          <w:szCs w:val="20"/>
                        </w:rPr>
                        <w:t>The force has received 18,245 domestic abuse crimes</w:t>
                      </w:r>
                      <w:r w:rsidR="00187F60">
                        <w:rPr>
                          <w:rFonts w:ascii="Tahoma" w:hAnsi="Tahoma"/>
                          <w:sz w:val="20"/>
                          <w:szCs w:val="20"/>
                        </w:rPr>
                        <w:t>.</w:t>
                      </w:r>
                    </w:p>
                    <w:p w14:paraId="281800F3" w14:textId="0D8E3C8E" w:rsidR="00407542" w:rsidRDefault="00407542" w:rsidP="008B573F">
                      <w:pPr>
                        <w:pStyle w:val="ListParagraph"/>
                        <w:numPr>
                          <w:ilvl w:val="0"/>
                          <w:numId w:val="22"/>
                        </w:numPr>
                        <w:spacing w:before="60" w:after="0" w:line="240" w:lineRule="auto"/>
                        <w:jc w:val="both"/>
                        <w:rPr>
                          <w:rFonts w:ascii="Tahoma" w:hAnsi="Tahoma"/>
                          <w:sz w:val="20"/>
                          <w:szCs w:val="20"/>
                        </w:rPr>
                      </w:pPr>
                      <w:r>
                        <w:rPr>
                          <w:rFonts w:ascii="Tahoma" w:hAnsi="Tahoma"/>
                          <w:sz w:val="20"/>
                          <w:szCs w:val="20"/>
                        </w:rPr>
                        <w:t xml:space="preserve">Stoke-on-Trent accounts for 37% (6,713) of Staffordshire’s Domestic Abuse crime and the county accounts for 64% (11,655).  </w:t>
                      </w:r>
                    </w:p>
                    <w:p w14:paraId="7B53F26C" w14:textId="77777777" w:rsidR="00FF72A4" w:rsidRDefault="00407542" w:rsidP="00FF72A4">
                      <w:pPr>
                        <w:pStyle w:val="ListParagraph"/>
                        <w:spacing w:before="120" w:line="240" w:lineRule="auto"/>
                        <w:ind w:left="0"/>
                        <w:jc w:val="both"/>
                        <w:rPr>
                          <w:rFonts w:ascii="Tahoma" w:hAnsi="Tahoma"/>
                          <w:sz w:val="20"/>
                          <w:szCs w:val="20"/>
                        </w:rPr>
                      </w:pPr>
                      <w:r>
                        <w:rPr>
                          <w:rFonts w:ascii="Tahoma" w:hAnsi="Tahoma"/>
                          <w:sz w:val="20"/>
                          <w:szCs w:val="20"/>
                        </w:rPr>
                        <w:t>Domestic abuse levels have remained stable for the last four years. From February 2021 the force implemented Op Encompass, which notifies schools of children living with, or exposed to domestic abuse. Schools have been notified of over 5000 children. The next steps are to implement to Domestic Abuse Act which requires children to be recognised as victims of domestic abuse in their own right and we are working with partners to ensure we have the right pathways and services available.</w:t>
                      </w:r>
                      <w:r w:rsidR="00FF72A4">
                        <w:rPr>
                          <w:rFonts w:ascii="Tahoma" w:hAnsi="Tahoma"/>
                          <w:sz w:val="20"/>
                          <w:szCs w:val="20"/>
                        </w:rPr>
                        <w:t xml:space="preserve"> </w:t>
                      </w:r>
                    </w:p>
                    <w:p w14:paraId="7D321839" w14:textId="257CC250" w:rsidR="00407542" w:rsidRDefault="00FF72A4" w:rsidP="00FF72A4">
                      <w:pPr>
                        <w:pStyle w:val="ListParagraph"/>
                        <w:spacing w:before="120" w:after="120" w:line="240" w:lineRule="auto"/>
                        <w:ind w:left="0"/>
                        <w:jc w:val="both"/>
                        <w:rPr>
                          <w:rFonts w:ascii="Tahoma" w:hAnsi="Tahoma"/>
                          <w:sz w:val="20"/>
                          <w:szCs w:val="20"/>
                        </w:rPr>
                      </w:pPr>
                      <w:r>
                        <w:rPr>
                          <w:rFonts w:ascii="Tahoma" w:hAnsi="Tahoma"/>
                          <w:sz w:val="20"/>
                          <w:szCs w:val="20"/>
                        </w:rPr>
                        <w:t>Violence against women and girls is a national and local priority. A national outcomes and performance framework will be published by 31</w:t>
                      </w:r>
                      <w:r w:rsidRPr="00FF72A4">
                        <w:rPr>
                          <w:rFonts w:ascii="Tahoma" w:hAnsi="Tahoma"/>
                          <w:sz w:val="20"/>
                          <w:szCs w:val="20"/>
                          <w:vertAlign w:val="superscript"/>
                        </w:rPr>
                        <w:t>st</w:t>
                      </w:r>
                      <w:r>
                        <w:rPr>
                          <w:rFonts w:ascii="Tahoma" w:hAnsi="Tahoma"/>
                          <w:sz w:val="20"/>
                          <w:szCs w:val="20"/>
                        </w:rPr>
                        <w:t xml:space="preserve"> March 2022 to sit alongside the delivery framework.  The framework will then be developed in consultation with policing, PCCs, other criminal justice system agencies, government and the third sector to ensure shared understanding of;</w:t>
                      </w:r>
                    </w:p>
                    <w:p w14:paraId="5B792529" w14:textId="6FA9E02C"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Current benchmark and outcomes for one year, two years and beyond</w:t>
                      </w:r>
                      <w:r w:rsidR="00187F60">
                        <w:rPr>
                          <w:rFonts w:ascii="Tahoma" w:eastAsia="Tahoma" w:hAnsi="Tahoma" w:cs="Tahoma"/>
                          <w:sz w:val="20"/>
                          <w:szCs w:val="20"/>
                        </w:rPr>
                        <w:t>.</w:t>
                      </w:r>
                    </w:p>
                    <w:p w14:paraId="6C0A4F93" w14:textId="6309DD83"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Measures to best allow monitoring of progress</w:t>
                      </w:r>
                      <w:r w:rsidR="00187F60">
                        <w:rPr>
                          <w:rFonts w:ascii="Tahoma" w:eastAsia="Tahoma" w:hAnsi="Tahoma" w:cs="Tahoma"/>
                          <w:sz w:val="20"/>
                          <w:szCs w:val="20"/>
                        </w:rPr>
                        <w:t>.</w:t>
                      </w:r>
                    </w:p>
                    <w:p w14:paraId="6733815A" w14:textId="0C83C93A"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Data already collected elsewhere</w:t>
                      </w:r>
                      <w:r w:rsidR="00187F60">
                        <w:rPr>
                          <w:rFonts w:ascii="Tahoma" w:eastAsia="Tahoma" w:hAnsi="Tahoma" w:cs="Tahoma"/>
                          <w:sz w:val="20"/>
                          <w:szCs w:val="20"/>
                        </w:rPr>
                        <w:t>.</w:t>
                      </w:r>
                    </w:p>
                    <w:p w14:paraId="01A0B52F" w14:textId="36CB795B" w:rsidR="00FF72A4" w:rsidRDefault="00FF72A4" w:rsidP="008B573F">
                      <w:pPr>
                        <w:pStyle w:val="ListParagraph"/>
                        <w:numPr>
                          <w:ilvl w:val="0"/>
                          <w:numId w:val="37"/>
                        </w:numPr>
                        <w:spacing w:before="60" w:after="0" w:line="240" w:lineRule="auto"/>
                        <w:ind w:left="714" w:hanging="357"/>
                        <w:jc w:val="both"/>
                        <w:rPr>
                          <w:rFonts w:ascii="Tahoma" w:eastAsia="Tahoma" w:hAnsi="Tahoma" w:cs="Tahoma"/>
                          <w:sz w:val="20"/>
                          <w:szCs w:val="20"/>
                        </w:rPr>
                      </w:pPr>
                      <w:r>
                        <w:rPr>
                          <w:rFonts w:ascii="Tahoma" w:eastAsia="Tahoma" w:hAnsi="Tahoma" w:cs="Tahoma"/>
                          <w:sz w:val="20"/>
                          <w:szCs w:val="20"/>
                        </w:rPr>
                        <w:t>What good looks like</w:t>
                      </w:r>
                      <w:r w:rsidR="00187F60">
                        <w:rPr>
                          <w:rFonts w:ascii="Tahoma" w:eastAsia="Tahoma" w:hAnsi="Tahoma" w:cs="Tahoma"/>
                          <w:sz w:val="20"/>
                          <w:szCs w:val="20"/>
                        </w:rPr>
                        <w:t>.</w:t>
                      </w:r>
                    </w:p>
                    <w:p w14:paraId="1A9E889B" w14:textId="79F90BBC" w:rsidR="00FF72A4" w:rsidRPr="00FF72A4" w:rsidRDefault="00FF72A4" w:rsidP="00FF72A4">
                      <w:pPr>
                        <w:spacing w:before="60"/>
                        <w:jc w:val="both"/>
                        <w:rPr>
                          <w:rFonts w:ascii="Tahoma" w:eastAsia="Tahoma" w:hAnsi="Tahoma" w:cs="Tahoma"/>
                          <w:sz w:val="20"/>
                          <w:szCs w:val="20"/>
                        </w:rPr>
                      </w:pPr>
                      <w:r>
                        <w:rPr>
                          <w:rFonts w:ascii="Tahoma" w:eastAsia="Tahoma" w:hAnsi="Tahoma" w:cs="Tahoma"/>
                          <w:sz w:val="20"/>
                          <w:szCs w:val="20"/>
                        </w:rPr>
                        <w:t>As an interim, this slide focuses on violent crime and does not involve sexual offences and shows violence against the person crimes where the victim’s gender is recorded as female.</w:t>
                      </w:r>
                    </w:p>
                    <w:p w14:paraId="576FFCF9" w14:textId="77777777" w:rsidR="00407542" w:rsidRDefault="00407542" w:rsidP="00FF72A4">
                      <w:pPr>
                        <w:pStyle w:val="Body"/>
                        <w:spacing w:before="60" w:after="0" w:line="240" w:lineRule="auto"/>
                        <w:rPr>
                          <w:rFonts w:ascii="Tahoma" w:eastAsia="Tahoma" w:hAnsi="Tahoma" w:cs="Tahoma"/>
                          <w:sz w:val="20"/>
                          <w:szCs w:val="20"/>
                        </w:rPr>
                      </w:pPr>
                      <w:r>
                        <w:rPr>
                          <w:rFonts w:ascii="Tahoma" w:hAnsi="Tahoma"/>
                          <w:sz w:val="20"/>
                          <w:szCs w:val="20"/>
                          <w:lang w:val="en-US"/>
                        </w:rPr>
                        <w:t>Violence against women and girls - Last 12 months (December 2020 to November 2021)</w:t>
                      </w:r>
                    </w:p>
                    <w:p w14:paraId="5DABBA56" w14:textId="77777777" w:rsidR="009B6E81" w:rsidRDefault="00407542" w:rsidP="008B573F">
                      <w:pPr>
                        <w:pStyle w:val="ListParagraph"/>
                        <w:numPr>
                          <w:ilvl w:val="0"/>
                          <w:numId w:val="23"/>
                        </w:numPr>
                        <w:spacing w:before="60" w:after="0" w:line="240" w:lineRule="auto"/>
                        <w:rPr>
                          <w:rFonts w:ascii="Tahoma" w:hAnsi="Tahoma"/>
                          <w:sz w:val="20"/>
                          <w:szCs w:val="20"/>
                        </w:rPr>
                      </w:pPr>
                      <w:r>
                        <w:rPr>
                          <w:rFonts w:ascii="Tahoma" w:hAnsi="Tahoma"/>
                          <w:sz w:val="20"/>
                          <w:szCs w:val="20"/>
                        </w:rPr>
                        <w:t xml:space="preserve">The force has received 17,497 crimes of violence against women and girls. </w:t>
                      </w:r>
                    </w:p>
                    <w:p w14:paraId="126A3114" w14:textId="67770FF3" w:rsidR="00407542" w:rsidRPr="009B6E81" w:rsidRDefault="00407542" w:rsidP="008B573F">
                      <w:pPr>
                        <w:pStyle w:val="ListParagraph"/>
                        <w:numPr>
                          <w:ilvl w:val="0"/>
                          <w:numId w:val="23"/>
                        </w:numPr>
                        <w:spacing w:before="60" w:after="0" w:line="240" w:lineRule="auto"/>
                        <w:rPr>
                          <w:rFonts w:ascii="Tahoma" w:hAnsi="Tahoma"/>
                          <w:sz w:val="20"/>
                          <w:szCs w:val="20"/>
                        </w:rPr>
                      </w:pPr>
                      <w:r w:rsidRPr="009B6E81">
                        <w:rPr>
                          <w:rFonts w:ascii="Tahoma" w:hAnsi="Tahoma"/>
                          <w:sz w:val="20"/>
                          <w:szCs w:val="20"/>
                        </w:rPr>
                        <w:t xml:space="preserve">Stoke-on-Trent accounts for 35% (6,200) of Staffordshire’s violence against women and girls and the county accounts for 65% (11,374).  </w:t>
                      </w:r>
                    </w:p>
                    <w:p w14:paraId="58C1996F" w14:textId="3889F07F" w:rsidR="00FF72A4" w:rsidRDefault="00FF72A4" w:rsidP="00942A49">
                      <w:pPr>
                        <w:pStyle w:val="Body"/>
                        <w:spacing w:before="120" w:after="0" w:line="240" w:lineRule="auto"/>
                        <w:jc w:val="both"/>
                        <w:rPr>
                          <w:rFonts w:ascii="Tahoma" w:hAnsi="Tahoma"/>
                          <w:sz w:val="20"/>
                          <w:szCs w:val="20"/>
                          <w:lang w:val="en-US"/>
                        </w:rPr>
                      </w:pPr>
                      <w:r>
                        <w:rPr>
                          <w:rFonts w:ascii="Tahoma" w:hAnsi="Tahoma"/>
                          <w:sz w:val="20"/>
                          <w:szCs w:val="20"/>
                          <w:lang w:val="en-US"/>
                        </w:rPr>
                        <w:t>Further work is ongoing to provide a data for January to March 22 to focus on the key areas of practice related to actions set out in the national delivery framework.</w:t>
                      </w:r>
                    </w:p>
                    <w:p w14:paraId="2E609300" w14:textId="07984873" w:rsidR="00407542" w:rsidRDefault="00FF72A4" w:rsidP="00942A49">
                      <w:pPr>
                        <w:pStyle w:val="Body"/>
                        <w:spacing w:before="120" w:after="0" w:line="240" w:lineRule="auto"/>
                        <w:jc w:val="both"/>
                      </w:pPr>
                      <w:r>
                        <w:rPr>
                          <w:rFonts w:ascii="Tahoma" w:hAnsi="Tahoma"/>
                          <w:sz w:val="20"/>
                          <w:szCs w:val="20"/>
                          <w:lang w:val="en-US"/>
                        </w:rPr>
                        <w:t>The force</w:t>
                      </w:r>
                      <w:r w:rsidR="00407542">
                        <w:rPr>
                          <w:rFonts w:ascii="Tahoma" w:hAnsi="Tahoma"/>
                          <w:sz w:val="20"/>
                          <w:szCs w:val="20"/>
                          <w:lang w:val="en-US"/>
                        </w:rPr>
                        <w:t xml:space="preserve"> aim</w:t>
                      </w:r>
                      <w:r>
                        <w:rPr>
                          <w:rFonts w:ascii="Tahoma" w:hAnsi="Tahoma"/>
                          <w:sz w:val="20"/>
                          <w:szCs w:val="20"/>
                          <w:lang w:val="en-US"/>
                        </w:rPr>
                        <w:t>s</w:t>
                      </w:r>
                      <w:r w:rsidR="00407542">
                        <w:rPr>
                          <w:rFonts w:ascii="Tahoma" w:hAnsi="Tahoma"/>
                          <w:sz w:val="20"/>
                          <w:szCs w:val="20"/>
                          <w:lang w:val="en-US"/>
                        </w:rPr>
                        <w:t xml:space="preserve"> to improve services and partnership working to prevent violence, protect those who feel unsafe and to bring justice to those affected. The problem cannot be solved by policing alone and requires a wider societal response and commitment to improve the lives and experiences of women and girls.</w:t>
                      </w:r>
                    </w:p>
                  </w:txbxContent>
                </v:textbox>
                <w10:wrap anchorx="margin"/>
              </v:shape>
            </w:pict>
          </mc:Fallback>
        </mc:AlternateContent>
      </w:r>
      <w:r w:rsidR="00942A49">
        <w:rPr>
          <w:noProof/>
        </w:rPr>
        <w:drawing>
          <wp:anchor distT="0" distB="0" distL="0" distR="0" simplePos="0" relativeHeight="251656192" behindDoc="1" locked="0" layoutInCell="1" allowOverlap="1" wp14:anchorId="3702DC5C" wp14:editId="7AD1E79E">
            <wp:simplePos x="0" y="0"/>
            <wp:positionH relativeFrom="margin">
              <wp:align>left</wp:align>
            </wp:positionH>
            <wp:positionV relativeFrom="line">
              <wp:posOffset>229207</wp:posOffset>
            </wp:positionV>
            <wp:extent cx="4746929" cy="3927944"/>
            <wp:effectExtent l="0" t="0" r="0" b="0"/>
            <wp:wrapNone/>
            <wp:docPr id="1073741867" name="officeArt object" descr="Picture 50"/>
            <wp:cNvGraphicFramePr/>
            <a:graphic xmlns:a="http://schemas.openxmlformats.org/drawingml/2006/main">
              <a:graphicData uri="http://schemas.openxmlformats.org/drawingml/2006/picture">
                <pic:pic xmlns:pic="http://schemas.openxmlformats.org/drawingml/2006/picture">
                  <pic:nvPicPr>
                    <pic:cNvPr id="1073741867" name="Picture 50" descr="Picture 50"/>
                    <pic:cNvPicPr>
                      <a:picLocks noChangeAspect="1"/>
                    </pic:cNvPicPr>
                  </pic:nvPicPr>
                  <pic:blipFill>
                    <a:blip r:embed="rId23">
                      <a:extLst/>
                    </a:blip>
                    <a:stretch>
                      <a:fillRect/>
                    </a:stretch>
                  </pic:blipFill>
                  <pic:spPr>
                    <a:xfrm>
                      <a:off x="0" y="0"/>
                      <a:ext cx="4746929" cy="392794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98A4BD7" w14:textId="77777777" w:rsidR="00F26A11" w:rsidRDefault="00F26A11">
      <w:pPr>
        <w:pStyle w:val="Body"/>
        <w:ind w:left="426"/>
        <w:rPr>
          <w:rFonts w:ascii="Tahoma" w:eastAsia="Tahoma" w:hAnsi="Tahoma" w:cs="Tahoma"/>
          <w:b/>
          <w:bCs/>
          <w:color w:val="2F5496"/>
          <w:sz w:val="28"/>
          <w:szCs w:val="28"/>
          <w:u w:color="2F5496"/>
        </w:rPr>
      </w:pPr>
    </w:p>
    <w:p w14:paraId="398C3512" w14:textId="77777777" w:rsidR="00F26A11" w:rsidRDefault="00F26A11">
      <w:pPr>
        <w:pStyle w:val="Body"/>
        <w:ind w:left="426"/>
        <w:rPr>
          <w:rFonts w:ascii="Tahoma" w:eastAsia="Tahoma" w:hAnsi="Tahoma" w:cs="Tahoma"/>
          <w:b/>
          <w:bCs/>
          <w:color w:val="2F5496"/>
          <w:sz w:val="28"/>
          <w:szCs w:val="28"/>
          <w:u w:color="2F5496"/>
        </w:rPr>
      </w:pPr>
    </w:p>
    <w:p w14:paraId="52DCD5B2" w14:textId="77777777" w:rsidR="00F26A11" w:rsidRDefault="00F26A11">
      <w:pPr>
        <w:pStyle w:val="Body"/>
        <w:ind w:left="426"/>
        <w:rPr>
          <w:rFonts w:ascii="Tahoma" w:eastAsia="Tahoma" w:hAnsi="Tahoma" w:cs="Tahoma"/>
          <w:b/>
          <w:bCs/>
          <w:color w:val="2F5496"/>
          <w:sz w:val="28"/>
          <w:szCs w:val="28"/>
          <w:u w:color="2F5496"/>
        </w:rPr>
      </w:pPr>
    </w:p>
    <w:p w14:paraId="7CFEE58D" w14:textId="77777777" w:rsidR="00F26A11" w:rsidRDefault="00F26A11">
      <w:pPr>
        <w:pStyle w:val="Body"/>
        <w:ind w:left="426"/>
        <w:rPr>
          <w:rFonts w:ascii="Tahoma" w:eastAsia="Tahoma" w:hAnsi="Tahoma" w:cs="Tahoma"/>
          <w:b/>
          <w:bCs/>
          <w:color w:val="2F5496"/>
          <w:sz w:val="28"/>
          <w:szCs w:val="28"/>
          <w:u w:color="2F5496"/>
        </w:rPr>
      </w:pPr>
    </w:p>
    <w:p w14:paraId="59B954E5" w14:textId="77777777" w:rsidR="00F26A11" w:rsidRDefault="00F26A11">
      <w:pPr>
        <w:pStyle w:val="Body"/>
        <w:ind w:left="426"/>
        <w:rPr>
          <w:rFonts w:ascii="Tahoma" w:eastAsia="Tahoma" w:hAnsi="Tahoma" w:cs="Tahoma"/>
          <w:b/>
          <w:bCs/>
          <w:color w:val="2F5496"/>
          <w:sz w:val="28"/>
          <w:szCs w:val="28"/>
          <w:u w:color="2F5496"/>
        </w:rPr>
      </w:pPr>
    </w:p>
    <w:p w14:paraId="35FACD01" w14:textId="77777777" w:rsidR="00F26A11" w:rsidRDefault="00F26A11">
      <w:pPr>
        <w:pStyle w:val="Body"/>
        <w:ind w:left="426"/>
        <w:rPr>
          <w:rFonts w:ascii="Tahoma" w:eastAsia="Tahoma" w:hAnsi="Tahoma" w:cs="Tahoma"/>
          <w:b/>
          <w:bCs/>
          <w:color w:val="2F5496"/>
          <w:sz w:val="28"/>
          <w:szCs w:val="28"/>
          <w:u w:color="2F5496"/>
        </w:rPr>
      </w:pPr>
    </w:p>
    <w:p w14:paraId="719763D8" w14:textId="77777777" w:rsidR="00F26A11" w:rsidRDefault="00F26A11">
      <w:pPr>
        <w:pStyle w:val="Body"/>
        <w:ind w:left="426"/>
        <w:rPr>
          <w:rFonts w:ascii="Tahoma" w:eastAsia="Tahoma" w:hAnsi="Tahoma" w:cs="Tahoma"/>
          <w:b/>
          <w:bCs/>
          <w:color w:val="2F5496"/>
          <w:sz w:val="28"/>
          <w:szCs w:val="28"/>
          <w:u w:color="2F5496"/>
        </w:rPr>
      </w:pPr>
    </w:p>
    <w:p w14:paraId="57DE566B" w14:textId="77777777" w:rsidR="00F26A11" w:rsidRDefault="00F26A11">
      <w:pPr>
        <w:pStyle w:val="Body"/>
        <w:ind w:left="426"/>
        <w:rPr>
          <w:rFonts w:ascii="Tahoma" w:eastAsia="Tahoma" w:hAnsi="Tahoma" w:cs="Tahoma"/>
          <w:b/>
          <w:bCs/>
          <w:color w:val="2F5496"/>
          <w:sz w:val="28"/>
          <w:szCs w:val="28"/>
          <w:u w:color="2F5496"/>
        </w:rPr>
      </w:pPr>
    </w:p>
    <w:p w14:paraId="07A637F1" w14:textId="77777777" w:rsidR="00F26A11" w:rsidRDefault="00C4234A">
      <w:pPr>
        <w:pStyle w:val="Body"/>
        <w:ind w:left="426"/>
        <w:rPr>
          <w:rFonts w:ascii="Tahoma" w:eastAsia="Tahoma" w:hAnsi="Tahoma" w:cs="Tahoma"/>
          <w:b/>
          <w:bCs/>
          <w:color w:val="2F5496"/>
          <w:sz w:val="28"/>
          <w:szCs w:val="28"/>
          <w:u w:color="2F5496"/>
        </w:rPr>
      </w:pPr>
      <w:r>
        <w:rPr>
          <w:rFonts w:ascii="Tahoma" w:eastAsia="Tahoma" w:hAnsi="Tahoma" w:cs="Tahoma"/>
          <w:b/>
          <w:bCs/>
          <w:color w:val="2F5496"/>
          <w:sz w:val="28"/>
          <w:szCs w:val="28"/>
          <w:u w:color="2F5496"/>
        </w:rPr>
        <w:br/>
      </w:r>
    </w:p>
    <w:p w14:paraId="0EBCCFB4" w14:textId="7572C35F" w:rsidR="00F26A11" w:rsidRDefault="00C4234A">
      <w:pPr>
        <w:pStyle w:val="Body"/>
        <w:ind w:left="426"/>
        <w:rPr>
          <w:rFonts w:ascii="Tahoma" w:eastAsia="Tahoma" w:hAnsi="Tahoma" w:cs="Tahoma"/>
          <w:b/>
          <w:bCs/>
          <w:color w:val="2F5496"/>
          <w:sz w:val="28"/>
          <w:szCs w:val="28"/>
          <w:u w:color="2F5496"/>
        </w:rPr>
      </w:pPr>
      <w:r>
        <w:rPr>
          <w:rFonts w:ascii="Tahoma" w:eastAsia="Tahoma" w:hAnsi="Tahoma" w:cs="Tahoma"/>
          <w:b/>
          <w:bCs/>
          <w:color w:val="2F5496"/>
          <w:sz w:val="28"/>
          <w:szCs w:val="28"/>
          <w:u w:color="2F5496"/>
        </w:rPr>
        <w:br/>
      </w:r>
    </w:p>
    <w:p w14:paraId="7C78D3E0" w14:textId="0D27C4AC" w:rsidR="00F26A11" w:rsidRDefault="00C4234A">
      <w:pPr>
        <w:pStyle w:val="Body"/>
        <w:ind w:left="426"/>
        <w:rPr>
          <w:rFonts w:ascii="Tahoma" w:eastAsia="Tahoma" w:hAnsi="Tahoma" w:cs="Tahoma"/>
          <w:b/>
          <w:bCs/>
          <w:color w:val="2F5496"/>
          <w:sz w:val="28"/>
          <w:szCs w:val="28"/>
          <w:u w:color="2F5496"/>
        </w:rPr>
      </w:pPr>
      <w:r>
        <w:t xml:space="preserve"> </w:t>
      </w:r>
    </w:p>
    <w:p w14:paraId="42652E03" w14:textId="0F6FA757" w:rsidR="00F26A11" w:rsidRDefault="00F26A11">
      <w:pPr>
        <w:pStyle w:val="Body"/>
        <w:ind w:left="426"/>
        <w:rPr>
          <w:rFonts w:ascii="Tahoma" w:eastAsia="Tahoma" w:hAnsi="Tahoma" w:cs="Tahoma"/>
          <w:b/>
          <w:bCs/>
          <w:color w:val="2F5496"/>
          <w:sz w:val="28"/>
          <w:szCs w:val="28"/>
          <w:u w:color="2F5496"/>
        </w:rPr>
      </w:pPr>
    </w:p>
    <w:p w14:paraId="3EA309D3" w14:textId="77777777" w:rsidR="00F26A11" w:rsidRDefault="00F26A11">
      <w:pPr>
        <w:pStyle w:val="Body"/>
        <w:ind w:left="426"/>
        <w:rPr>
          <w:rFonts w:ascii="Tahoma" w:eastAsia="Tahoma" w:hAnsi="Tahoma" w:cs="Tahoma"/>
          <w:b/>
          <w:bCs/>
          <w:color w:val="2F5496"/>
          <w:sz w:val="28"/>
          <w:szCs w:val="28"/>
          <w:u w:color="2F5496"/>
        </w:rPr>
      </w:pPr>
    </w:p>
    <w:p w14:paraId="672B332D" w14:textId="168825B5" w:rsidR="00AB39EC" w:rsidRDefault="00AB39EC">
      <w:pPr>
        <w:pStyle w:val="Body"/>
        <w:ind w:left="426"/>
        <w:rPr>
          <w:rFonts w:ascii="Tahoma" w:hAnsi="Tahoma"/>
          <w:b/>
          <w:bCs/>
          <w:color w:val="2F5496"/>
          <w:sz w:val="28"/>
          <w:szCs w:val="28"/>
          <w:u w:color="2F5496"/>
          <w:lang w:val="en-US"/>
        </w:rPr>
      </w:pPr>
    </w:p>
    <w:p w14:paraId="001B3B8B" w14:textId="77777777" w:rsidR="00281FCC" w:rsidRDefault="00281FCC">
      <w:pPr>
        <w:pStyle w:val="Body"/>
        <w:ind w:left="426"/>
        <w:rPr>
          <w:rFonts w:ascii="Tahoma" w:hAnsi="Tahoma"/>
          <w:b/>
          <w:bCs/>
          <w:color w:val="2F5496"/>
          <w:sz w:val="28"/>
          <w:szCs w:val="28"/>
          <w:u w:color="2F5496"/>
          <w:lang w:val="en-US"/>
        </w:rPr>
      </w:pPr>
    </w:p>
    <w:p w14:paraId="18A14480" w14:textId="77777777" w:rsidR="00AB39EC" w:rsidRDefault="00AB39EC">
      <w:pPr>
        <w:pStyle w:val="Body"/>
        <w:ind w:left="426"/>
        <w:rPr>
          <w:rFonts w:ascii="Tahoma" w:hAnsi="Tahoma"/>
          <w:b/>
          <w:bCs/>
          <w:color w:val="2F5496"/>
          <w:sz w:val="28"/>
          <w:szCs w:val="28"/>
          <w:u w:color="2F5496"/>
          <w:lang w:val="en-US"/>
        </w:rPr>
      </w:pPr>
    </w:p>
    <w:p w14:paraId="00925511" w14:textId="10C8B65E" w:rsidR="00AB39EC" w:rsidRDefault="00AB39EC" w:rsidP="00281FCC">
      <w:pPr>
        <w:pStyle w:val="Body"/>
        <w:rPr>
          <w:rFonts w:ascii="Tahoma" w:hAnsi="Tahoma"/>
          <w:b/>
          <w:bCs/>
          <w:color w:val="2F5496"/>
          <w:sz w:val="28"/>
          <w:szCs w:val="28"/>
          <w:u w:color="2F5496"/>
          <w:lang w:val="en-US"/>
        </w:rPr>
      </w:pPr>
      <w:r>
        <w:rPr>
          <w:rFonts w:ascii="Tahoma" w:eastAsia="Tahoma" w:hAnsi="Tahoma" w:cs="Tahoma"/>
          <w:b/>
          <w:bCs/>
          <w:noProof/>
          <w:color w:val="2F5496"/>
          <w:sz w:val="28"/>
          <w:szCs w:val="28"/>
          <w:u w:color="2F5496"/>
        </w:rPr>
        <w:lastRenderedPageBreak/>
        <mc:AlternateContent>
          <mc:Choice Requires="wps">
            <w:drawing>
              <wp:anchor distT="0" distB="0" distL="0" distR="0" simplePos="0" relativeHeight="251701248" behindDoc="0" locked="0" layoutInCell="1" allowOverlap="1" wp14:anchorId="623F775F" wp14:editId="5E70DC82">
                <wp:simplePos x="0" y="0"/>
                <wp:positionH relativeFrom="page">
                  <wp:posOffset>5410200</wp:posOffset>
                </wp:positionH>
                <wp:positionV relativeFrom="line">
                  <wp:posOffset>18415</wp:posOffset>
                </wp:positionV>
                <wp:extent cx="4814571" cy="6181725"/>
                <wp:effectExtent l="0" t="0" r="24130" b="28575"/>
                <wp:wrapNone/>
                <wp:docPr id="1073741869" name="officeArt object" descr="Text Box 11"/>
                <wp:cNvGraphicFramePr/>
                <a:graphic xmlns:a="http://schemas.openxmlformats.org/drawingml/2006/main">
                  <a:graphicData uri="http://schemas.microsoft.com/office/word/2010/wordprocessingShape">
                    <wps:wsp>
                      <wps:cNvSpPr txBox="1"/>
                      <wps:spPr>
                        <a:xfrm>
                          <a:off x="0" y="0"/>
                          <a:ext cx="4814571" cy="6181725"/>
                        </a:xfrm>
                        <a:prstGeom prst="rect">
                          <a:avLst/>
                        </a:prstGeom>
                        <a:solidFill>
                          <a:srgbClr val="FFFFFF"/>
                        </a:solidFill>
                        <a:ln w="6350" cap="flat">
                          <a:solidFill>
                            <a:srgbClr val="000000"/>
                          </a:solidFill>
                          <a:prstDash val="solid"/>
                          <a:round/>
                        </a:ln>
                        <a:effectLst/>
                      </wps:spPr>
                      <wps:txbx>
                        <w:txbxContent>
                          <w:p w14:paraId="36EA5200" w14:textId="44A587D5" w:rsidR="00407542" w:rsidRDefault="00407542">
                            <w:pPr>
                              <w:pStyle w:val="Body"/>
                              <w:jc w:val="both"/>
                              <w:rPr>
                                <w:rFonts w:ascii="Tahoma" w:eastAsia="Tahoma" w:hAnsi="Tahoma" w:cs="Tahoma"/>
                                <w:sz w:val="20"/>
                                <w:szCs w:val="20"/>
                              </w:rPr>
                            </w:pPr>
                            <w:r>
                              <w:rPr>
                                <w:rFonts w:ascii="Tahoma" w:hAnsi="Tahoma"/>
                                <w:sz w:val="20"/>
                                <w:szCs w:val="20"/>
                                <w:lang w:val="en-US"/>
                              </w:rPr>
                              <w:t>Nationally this will be measured through police recorded drug-related homicides and Public Health England Police Referrals into drug treatments.</w:t>
                            </w:r>
                          </w:p>
                          <w:p w14:paraId="1E1A08BE" w14:textId="48FA720A" w:rsidR="00407542" w:rsidRPr="00772AAB" w:rsidRDefault="00407542">
                            <w:pPr>
                              <w:pStyle w:val="Body"/>
                              <w:spacing w:after="0"/>
                              <w:jc w:val="both"/>
                              <w:rPr>
                                <w:rFonts w:ascii="Tahoma" w:eastAsia="Tahoma" w:hAnsi="Tahoma" w:cs="Tahoma"/>
                                <w:sz w:val="20"/>
                                <w:szCs w:val="20"/>
                              </w:rPr>
                            </w:pPr>
                            <w:r w:rsidRPr="00772AAB">
                              <w:rPr>
                                <w:rFonts w:ascii="Tahoma" w:hAnsi="Tahoma"/>
                                <w:bCs/>
                                <w:sz w:val="20"/>
                                <w:szCs w:val="20"/>
                                <w:lang w:val="en-US"/>
                              </w:rPr>
                              <w:t>Organised Criminal Groups (OCGs)</w:t>
                            </w:r>
                            <w:r w:rsidR="00942A49">
                              <w:rPr>
                                <w:rFonts w:ascii="Tahoma" w:hAnsi="Tahoma"/>
                                <w:bCs/>
                                <w:sz w:val="20"/>
                                <w:szCs w:val="20"/>
                                <w:lang w:val="en-US"/>
                              </w:rPr>
                              <w:t xml:space="preserve">: </w:t>
                            </w:r>
                            <w:r w:rsidRPr="00772AAB">
                              <w:rPr>
                                <w:rFonts w:ascii="Tahoma" w:hAnsi="Tahoma"/>
                                <w:sz w:val="20"/>
                                <w:szCs w:val="20"/>
                                <w:lang w:val="en-US"/>
                              </w:rPr>
                              <w:t>Staffordshire Police currently has a number of mapped organised criminal groups (OCGs) of which 52% are located within the Stoke-on-Trent area.</w:t>
                            </w:r>
                            <w:r w:rsidR="00E7092F">
                              <w:rPr>
                                <w:rFonts w:ascii="Tahoma" w:hAnsi="Tahoma"/>
                                <w:sz w:val="20"/>
                                <w:szCs w:val="20"/>
                                <w:lang w:val="en-US"/>
                              </w:rPr>
                              <w:t xml:space="preserve"> The primary activity of most mapped OCGs is drug supply/production.</w:t>
                            </w:r>
                            <w:r w:rsidRPr="00772AAB">
                              <w:rPr>
                                <w:rFonts w:ascii="Tahoma" w:hAnsi="Tahoma"/>
                                <w:sz w:val="20"/>
                                <w:szCs w:val="20"/>
                                <w:lang w:val="en-US"/>
                              </w:rPr>
                              <w:t xml:space="preserve"> </w:t>
                            </w:r>
                          </w:p>
                          <w:p w14:paraId="67CE1B77" w14:textId="77777777" w:rsidR="00407542" w:rsidRPr="00772AAB" w:rsidRDefault="00407542">
                            <w:pPr>
                              <w:pStyle w:val="Body"/>
                              <w:spacing w:after="0"/>
                              <w:jc w:val="both"/>
                              <w:rPr>
                                <w:rFonts w:ascii="Tahoma" w:eastAsia="Tahoma" w:hAnsi="Tahoma" w:cs="Tahoma"/>
                                <w:sz w:val="8"/>
                                <w:szCs w:val="8"/>
                              </w:rPr>
                            </w:pPr>
                          </w:p>
                          <w:p w14:paraId="69009824" w14:textId="4AF5BAA1" w:rsidR="00407542" w:rsidRDefault="00407542">
                            <w:pPr>
                              <w:pStyle w:val="Body"/>
                              <w:spacing w:after="0"/>
                              <w:jc w:val="both"/>
                              <w:rPr>
                                <w:rFonts w:ascii="Tahoma" w:hAnsi="Tahoma"/>
                                <w:sz w:val="20"/>
                                <w:szCs w:val="20"/>
                                <w:lang w:val="en-US"/>
                              </w:rPr>
                            </w:pPr>
                            <w:r w:rsidRPr="00A06B23">
                              <w:rPr>
                                <w:rFonts w:ascii="Tahoma" w:hAnsi="Tahoma"/>
                                <w:b/>
                                <w:bCs/>
                                <w:sz w:val="20"/>
                                <w:szCs w:val="20"/>
                                <w:lang w:val="en-US"/>
                              </w:rPr>
                              <w:t>Definition County Lines:</w:t>
                            </w:r>
                            <w:r>
                              <w:rPr>
                                <w:rFonts w:ascii="Tahoma" w:hAnsi="Tahoma"/>
                                <w:b/>
                                <w:bCs/>
                                <w:sz w:val="20"/>
                                <w:szCs w:val="20"/>
                                <w:lang w:val="en-US"/>
                              </w:rPr>
                              <w:t xml:space="preserve">  </w:t>
                            </w:r>
                            <w:r>
                              <w:rPr>
                                <w:rFonts w:ascii="Tahoma" w:hAnsi="Tahoma"/>
                                <w:sz w:val="20"/>
                                <w:szCs w:val="20"/>
                                <w:lang w:val="en-US"/>
                              </w:rPr>
                              <w:t>Gangs and organised criminal networks involved in exporting illegal drugs into one or more areas within the UK, using dedicated mobile phone lines. They are likely to exploit children and vulnerable adults to move and store drugs and money and use coercion, intimidation, violence and weapons.</w:t>
                            </w:r>
                          </w:p>
                          <w:p w14:paraId="500599E3" w14:textId="21668484" w:rsidR="00E7092F" w:rsidRDefault="00E7092F" w:rsidP="00E7092F">
                            <w:pPr>
                              <w:pStyle w:val="Body"/>
                              <w:spacing w:before="120" w:after="0"/>
                              <w:jc w:val="both"/>
                              <w:rPr>
                                <w:rFonts w:ascii="Tahoma" w:eastAsia="Tahoma" w:hAnsi="Tahoma" w:cs="Tahoma"/>
                                <w:sz w:val="20"/>
                                <w:szCs w:val="20"/>
                              </w:rPr>
                            </w:pPr>
                            <w:r>
                              <w:rPr>
                                <w:rFonts w:ascii="Tahoma" w:eastAsia="Tahoma" w:hAnsi="Tahoma" w:cs="Tahoma"/>
                                <w:sz w:val="20"/>
                                <w:szCs w:val="20"/>
                              </w:rPr>
                              <w:t>Most acts of serious violence involving knives or other bladed weapons are linked to drugs disputes. The force identifies around 100 County Lines per year with approximately 20-25 lines running into the County at any one time.</w:t>
                            </w:r>
                          </w:p>
                          <w:p w14:paraId="56D99D34" w14:textId="77777777" w:rsidR="00407542" w:rsidRDefault="00407542">
                            <w:pPr>
                              <w:pStyle w:val="Body"/>
                              <w:spacing w:after="0"/>
                              <w:jc w:val="both"/>
                              <w:rPr>
                                <w:sz w:val="6"/>
                                <w:szCs w:val="6"/>
                              </w:rPr>
                            </w:pPr>
                          </w:p>
                          <w:p w14:paraId="7570C4F4" w14:textId="74E610D7" w:rsidR="00407542" w:rsidRDefault="00407542">
                            <w:pPr>
                              <w:pStyle w:val="Body"/>
                              <w:spacing w:after="0"/>
                              <w:jc w:val="both"/>
                              <w:rPr>
                                <w:rFonts w:ascii="Tahoma" w:hAnsi="Tahoma"/>
                                <w:sz w:val="20"/>
                                <w:szCs w:val="20"/>
                                <w:lang w:val="en-US"/>
                              </w:rPr>
                            </w:pPr>
                            <w:r>
                              <w:rPr>
                                <w:rFonts w:ascii="Tahoma" w:hAnsi="Tahoma"/>
                                <w:sz w:val="20"/>
                                <w:szCs w:val="20"/>
                                <w:lang w:val="en-US"/>
                              </w:rPr>
                              <w:t>The force’s County Lines Management Model is considered national best practice and has been shared by West Midlands Regional Organised Crime Unit (ROCU) with other national agencies and UK policing. </w:t>
                            </w:r>
                          </w:p>
                          <w:p w14:paraId="39210217" w14:textId="05CDA2BC" w:rsidR="00E7092F" w:rsidRDefault="00E7092F" w:rsidP="00E7092F">
                            <w:pPr>
                              <w:pStyle w:val="Body"/>
                              <w:spacing w:before="60" w:after="0"/>
                              <w:jc w:val="both"/>
                              <w:rPr>
                                <w:rFonts w:ascii="Tahoma" w:eastAsia="Tahoma" w:hAnsi="Tahoma" w:cs="Tahoma"/>
                                <w:sz w:val="20"/>
                                <w:szCs w:val="20"/>
                              </w:rPr>
                            </w:pPr>
                            <w:r>
                              <w:rPr>
                                <w:rFonts w:ascii="Tahoma" w:eastAsia="Tahoma" w:hAnsi="Tahoma" w:cs="Tahoma"/>
                                <w:sz w:val="20"/>
                                <w:szCs w:val="20"/>
                              </w:rPr>
                              <w:t>The force’s Serious Violence Strategy sets out the response to identify those at risk of entering criminality as a victim or an offender, particularly addressing the issues identified with County Lines and drugs supply, working in partnership to understand causes and consequences and involving a wide range of agencies.</w:t>
                            </w:r>
                          </w:p>
                          <w:p w14:paraId="0240C885" w14:textId="07DEE908" w:rsidR="00407542" w:rsidRDefault="00407542" w:rsidP="00A06B23">
                            <w:pPr>
                              <w:pStyle w:val="Body"/>
                              <w:spacing w:before="120" w:after="0"/>
                              <w:jc w:val="both"/>
                              <w:rPr>
                                <w:rFonts w:ascii="Tahoma" w:eastAsia="Tahoma" w:hAnsi="Tahoma" w:cs="Tahoma"/>
                                <w:sz w:val="20"/>
                                <w:szCs w:val="20"/>
                              </w:rPr>
                            </w:pPr>
                            <w:r>
                              <w:rPr>
                                <w:rFonts w:ascii="Tahoma" w:hAnsi="Tahoma"/>
                                <w:sz w:val="20"/>
                                <w:szCs w:val="20"/>
                                <w:lang w:val="en-US"/>
                              </w:rPr>
                              <w:t>Since October 2019 an additional £292,000 of Home Office funding has been secured by the force to improve our response to intelligence gathering and enforcement. </w:t>
                            </w:r>
                          </w:p>
                          <w:p w14:paraId="0A593DCF" w14:textId="4B3DB012" w:rsidR="00407542" w:rsidRDefault="00407542" w:rsidP="00E7092F">
                            <w:pPr>
                              <w:pStyle w:val="Body"/>
                              <w:spacing w:before="60" w:after="0"/>
                              <w:jc w:val="both"/>
                              <w:rPr>
                                <w:rFonts w:ascii="Tahoma" w:hAnsi="Tahoma"/>
                                <w:sz w:val="20"/>
                                <w:szCs w:val="20"/>
                                <w:lang w:val="en-US"/>
                              </w:rPr>
                            </w:pPr>
                            <w:r>
                              <w:rPr>
                                <w:rFonts w:ascii="Tahoma" w:hAnsi="Tahoma"/>
                                <w:sz w:val="20"/>
                                <w:szCs w:val="20"/>
                                <w:lang w:val="en-US"/>
                              </w:rPr>
                              <w:t>Comparison with two other forces in the region shows Staffordshire have secured roughly five times the funding allocated to the other forces. Robust management, intelligence development, intervention, supported by proactive policing, has produced some outstanding results for Staffordshire.</w:t>
                            </w:r>
                          </w:p>
                          <w:p w14:paraId="189886F2" w14:textId="77777777" w:rsidR="00407542" w:rsidRDefault="00407542">
                            <w:pPr>
                              <w:pStyle w:val="Body"/>
                              <w:spacing w:after="0"/>
                              <w:jc w:val="both"/>
                              <w:rPr>
                                <w:rFonts w:ascii="Tahoma" w:eastAsia="Tahoma" w:hAnsi="Tahoma" w:cs="Tahoma"/>
                                <w:sz w:val="20"/>
                                <w:szCs w:val="20"/>
                              </w:rPr>
                            </w:pPr>
                          </w:p>
                          <w:p w14:paraId="1CA4D71D" w14:textId="77777777" w:rsidR="00407542" w:rsidRDefault="00407542">
                            <w:pPr>
                              <w:pStyle w:val="Body"/>
                              <w:spacing w:after="0"/>
                              <w:jc w:val="both"/>
                              <w:rPr>
                                <w:rFonts w:ascii="Tahoma" w:eastAsia="Tahoma" w:hAnsi="Tahoma" w:cs="Tahoma"/>
                                <w:sz w:val="20"/>
                                <w:szCs w:val="20"/>
                              </w:rPr>
                            </w:pPr>
                            <w:r>
                              <w:rPr>
                                <w:rFonts w:ascii="Tahoma" w:hAnsi="Tahoma"/>
                                <w:sz w:val="20"/>
                                <w:szCs w:val="20"/>
                                <w:lang w:val="en-US"/>
                              </w:rPr>
                              <w:t>Headlines of successes in 2020/2021:</w:t>
                            </w:r>
                          </w:p>
                          <w:p w14:paraId="7ADD44BF" w14:textId="36FB763F" w:rsidR="00407542" w:rsidRDefault="00407542" w:rsidP="008B573F">
                            <w:pPr>
                              <w:pStyle w:val="ListParagraph"/>
                              <w:numPr>
                                <w:ilvl w:val="0"/>
                                <w:numId w:val="24"/>
                              </w:numPr>
                              <w:spacing w:before="60" w:after="0"/>
                              <w:ind w:left="714" w:hanging="357"/>
                              <w:jc w:val="both"/>
                              <w:rPr>
                                <w:rFonts w:ascii="Tahoma" w:hAnsi="Tahoma"/>
                                <w:sz w:val="20"/>
                                <w:szCs w:val="20"/>
                              </w:rPr>
                            </w:pPr>
                            <w:r>
                              <w:rPr>
                                <w:rFonts w:ascii="Tahoma" w:hAnsi="Tahoma"/>
                                <w:sz w:val="20"/>
                                <w:szCs w:val="20"/>
                              </w:rPr>
                              <w:t>17 adults and eight under 18s safeguarded</w:t>
                            </w:r>
                            <w:r w:rsidR="00187F60">
                              <w:rPr>
                                <w:rFonts w:ascii="Tahoma" w:hAnsi="Tahoma"/>
                                <w:sz w:val="20"/>
                                <w:szCs w:val="20"/>
                              </w:rPr>
                              <w:t>.</w:t>
                            </w:r>
                          </w:p>
                          <w:p w14:paraId="15A34073" w14:textId="67F40EB9" w:rsidR="00407542" w:rsidRDefault="00407542" w:rsidP="008B573F">
                            <w:pPr>
                              <w:pStyle w:val="ListParagraph"/>
                              <w:numPr>
                                <w:ilvl w:val="0"/>
                                <w:numId w:val="24"/>
                              </w:numPr>
                              <w:spacing w:before="60" w:after="0"/>
                              <w:ind w:left="714" w:hanging="357"/>
                              <w:rPr>
                                <w:rFonts w:ascii="Tahoma" w:hAnsi="Tahoma"/>
                                <w:sz w:val="20"/>
                                <w:szCs w:val="20"/>
                              </w:rPr>
                            </w:pPr>
                            <w:r>
                              <w:rPr>
                                <w:rFonts w:ascii="Tahoma" w:hAnsi="Tahoma"/>
                                <w:sz w:val="20"/>
                                <w:szCs w:val="20"/>
                              </w:rPr>
                              <w:t>Seizures of drugs: heroin, crack cocaine and cannabis plants</w:t>
                            </w:r>
                            <w:r w:rsidR="00187F60">
                              <w:rPr>
                                <w:rFonts w:ascii="Tahoma" w:hAnsi="Tahoma"/>
                                <w:sz w:val="20"/>
                                <w:szCs w:val="20"/>
                              </w:rPr>
                              <w:t>.</w:t>
                            </w:r>
                          </w:p>
                          <w:p w14:paraId="32EC2A9C" w14:textId="18E5C61F" w:rsidR="00407542" w:rsidRDefault="00407542" w:rsidP="008B573F">
                            <w:pPr>
                              <w:pStyle w:val="ListParagraph"/>
                              <w:numPr>
                                <w:ilvl w:val="0"/>
                                <w:numId w:val="24"/>
                              </w:numPr>
                              <w:spacing w:before="60" w:after="0"/>
                              <w:ind w:left="714" w:hanging="357"/>
                              <w:rPr>
                                <w:rFonts w:ascii="Tahoma" w:hAnsi="Tahoma"/>
                                <w:sz w:val="20"/>
                                <w:szCs w:val="20"/>
                              </w:rPr>
                            </w:pPr>
                            <w:r>
                              <w:rPr>
                                <w:rFonts w:ascii="Tahoma" w:hAnsi="Tahoma"/>
                                <w:sz w:val="20"/>
                                <w:szCs w:val="20"/>
                              </w:rPr>
                              <w:t>105 charges</w:t>
                            </w:r>
                            <w:r w:rsidR="00187F60">
                              <w:rPr>
                                <w:rFonts w:ascii="Tahoma" w:hAnsi="Tahoma"/>
                                <w:sz w:val="20"/>
                                <w:szCs w:val="20"/>
                              </w:rPr>
                              <w:t>.</w:t>
                            </w:r>
                          </w:p>
                          <w:p w14:paraId="292B6A4E" w14:textId="7C1F26B2" w:rsidR="00407542" w:rsidRDefault="00407542" w:rsidP="008B573F">
                            <w:pPr>
                              <w:pStyle w:val="ListParagraph"/>
                              <w:numPr>
                                <w:ilvl w:val="0"/>
                                <w:numId w:val="24"/>
                              </w:numPr>
                              <w:spacing w:before="60" w:after="0"/>
                              <w:ind w:left="714" w:hanging="357"/>
                              <w:rPr>
                                <w:rFonts w:ascii="Tahoma" w:hAnsi="Tahoma"/>
                                <w:sz w:val="20"/>
                                <w:szCs w:val="20"/>
                              </w:rPr>
                            </w:pPr>
                            <w:r>
                              <w:rPr>
                                <w:rFonts w:ascii="Tahoma" w:hAnsi="Tahoma"/>
                                <w:sz w:val="20"/>
                                <w:szCs w:val="20"/>
                              </w:rPr>
                              <w:t>Four National Referral Mechanism (NRM) referrals for modern slavery.</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23F775F" id="_x0000_s1038" type="#_x0000_t202" alt="Text Box 11" style="position:absolute;margin-left:426pt;margin-top:1.45pt;width:379.1pt;height:486.75pt;z-index:251701248;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" strokeweight=".5pt">
                <v:stroke joinstyle="round"/>
                <v:textbox inset="1.27mm,1.27mm,1.27mm,1.27mm">
                  <w:txbxContent>
                    <w:p w14:paraId="36EA5200" w14:textId="44A587D5" w:rsidR="00407542" w:rsidRDefault="00407542">
                      <w:pPr>
                        <w:pStyle w:val="Body"/>
                        <w:jc w:val="both"/>
                        <w:rPr>
                          <w:rFonts w:ascii="Tahoma" w:eastAsia="Tahoma" w:hAnsi="Tahoma" w:cs="Tahoma"/>
                          <w:sz w:val="20"/>
                          <w:szCs w:val="20"/>
                        </w:rPr>
                      </w:pPr>
                      <w:r>
                        <w:rPr>
                          <w:rFonts w:ascii="Tahoma" w:hAnsi="Tahoma"/>
                          <w:sz w:val="20"/>
                          <w:szCs w:val="20"/>
                          <w:lang w:val="en-US"/>
                        </w:rPr>
                        <w:t>Nationally this will be measured through police recorded drug-related homicides and Public Health England Police Referrals into drug treatments.</w:t>
                      </w:r>
                    </w:p>
                    <w:p w14:paraId="1E1A08BE" w14:textId="48FA720A" w:rsidR="00407542" w:rsidRPr="00772AAB" w:rsidRDefault="00407542">
                      <w:pPr>
                        <w:pStyle w:val="Body"/>
                        <w:spacing w:after="0"/>
                        <w:jc w:val="both"/>
                        <w:rPr>
                          <w:rFonts w:ascii="Tahoma" w:eastAsia="Tahoma" w:hAnsi="Tahoma" w:cs="Tahoma"/>
                          <w:sz w:val="20"/>
                          <w:szCs w:val="20"/>
                        </w:rPr>
                      </w:pPr>
                      <w:r w:rsidRPr="00772AAB">
                        <w:rPr>
                          <w:rFonts w:ascii="Tahoma" w:hAnsi="Tahoma"/>
                          <w:bCs/>
                          <w:sz w:val="20"/>
                          <w:szCs w:val="20"/>
                          <w:lang w:val="en-US"/>
                        </w:rPr>
                        <w:t>Organised Criminal Groups (OCGs)</w:t>
                      </w:r>
                      <w:r w:rsidR="00942A49">
                        <w:rPr>
                          <w:rFonts w:ascii="Tahoma" w:hAnsi="Tahoma"/>
                          <w:bCs/>
                          <w:sz w:val="20"/>
                          <w:szCs w:val="20"/>
                          <w:lang w:val="en-US"/>
                        </w:rPr>
                        <w:t xml:space="preserve">: </w:t>
                      </w:r>
                      <w:r w:rsidRPr="00772AAB">
                        <w:rPr>
                          <w:rFonts w:ascii="Tahoma" w:hAnsi="Tahoma"/>
                          <w:sz w:val="20"/>
                          <w:szCs w:val="20"/>
                          <w:lang w:val="en-US"/>
                        </w:rPr>
                        <w:t>Staffordshire Police currently has a number of mapped organised criminal groups (OCGs) of which 52% are located within the Stoke-on-Trent area.</w:t>
                      </w:r>
                      <w:r w:rsidR="00E7092F">
                        <w:rPr>
                          <w:rFonts w:ascii="Tahoma" w:hAnsi="Tahoma"/>
                          <w:sz w:val="20"/>
                          <w:szCs w:val="20"/>
                          <w:lang w:val="en-US"/>
                        </w:rPr>
                        <w:t xml:space="preserve"> The primary activity of most mapped OCGs is drug supply/production.</w:t>
                      </w:r>
                      <w:r w:rsidRPr="00772AAB">
                        <w:rPr>
                          <w:rFonts w:ascii="Tahoma" w:hAnsi="Tahoma"/>
                          <w:sz w:val="20"/>
                          <w:szCs w:val="20"/>
                          <w:lang w:val="en-US"/>
                        </w:rPr>
                        <w:t xml:space="preserve"> </w:t>
                      </w:r>
                    </w:p>
                    <w:p w14:paraId="67CE1B77" w14:textId="77777777" w:rsidR="00407542" w:rsidRPr="00772AAB" w:rsidRDefault="00407542">
                      <w:pPr>
                        <w:pStyle w:val="Body"/>
                        <w:spacing w:after="0"/>
                        <w:jc w:val="both"/>
                        <w:rPr>
                          <w:rFonts w:ascii="Tahoma" w:eastAsia="Tahoma" w:hAnsi="Tahoma" w:cs="Tahoma"/>
                          <w:sz w:val="8"/>
                          <w:szCs w:val="8"/>
                        </w:rPr>
                      </w:pPr>
                    </w:p>
                    <w:p w14:paraId="69009824" w14:textId="4AF5BAA1" w:rsidR="00407542" w:rsidRDefault="00407542">
                      <w:pPr>
                        <w:pStyle w:val="Body"/>
                        <w:spacing w:after="0"/>
                        <w:jc w:val="both"/>
                        <w:rPr>
                          <w:rFonts w:ascii="Tahoma" w:hAnsi="Tahoma"/>
                          <w:sz w:val="20"/>
                          <w:szCs w:val="20"/>
                          <w:lang w:val="en-US"/>
                        </w:rPr>
                      </w:pPr>
                      <w:r w:rsidRPr="00A06B23">
                        <w:rPr>
                          <w:rFonts w:ascii="Tahoma" w:hAnsi="Tahoma"/>
                          <w:b/>
                          <w:bCs/>
                          <w:sz w:val="20"/>
                          <w:szCs w:val="20"/>
                          <w:lang w:val="en-US"/>
                        </w:rPr>
                        <w:t>Definition County Lines:</w:t>
                      </w:r>
                      <w:r>
                        <w:rPr>
                          <w:rFonts w:ascii="Tahoma" w:hAnsi="Tahoma"/>
                          <w:b/>
                          <w:bCs/>
                          <w:sz w:val="20"/>
                          <w:szCs w:val="20"/>
                          <w:lang w:val="en-US"/>
                        </w:rPr>
                        <w:t xml:space="preserve">  </w:t>
                      </w:r>
                      <w:r>
                        <w:rPr>
                          <w:rFonts w:ascii="Tahoma" w:hAnsi="Tahoma"/>
                          <w:sz w:val="20"/>
                          <w:szCs w:val="20"/>
                          <w:lang w:val="en-US"/>
                        </w:rPr>
                        <w:t>Gangs and organised criminal networks involved in exporting illegal drugs into one or more areas within the UK, using dedicated mobile phone lines. They are likely to exploit children and vulnerable adults to move and store drugs and money and use coercion, intimidation, violence and weapons.</w:t>
                      </w:r>
                    </w:p>
                    <w:p w14:paraId="500599E3" w14:textId="21668484" w:rsidR="00E7092F" w:rsidRDefault="00E7092F" w:rsidP="00E7092F">
                      <w:pPr>
                        <w:pStyle w:val="Body"/>
                        <w:spacing w:before="120" w:after="0"/>
                        <w:jc w:val="both"/>
                        <w:rPr>
                          <w:rFonts w:ascii="Tahoma" w:eastAsia="Tahoma" w:hAnsi="Tahoma" w:cs="Tahoma"/>
                          <w:sz w:val="20"/>
                          <w:szCs w:val="20"/>
                        </w:rPr>
                      </w:pPr>
                      <w:r>
                        <w:rPr>
                          <w:rFonts w:ascii="Tahoma" w:eastAsia="Tahoma" w:hAnsi="Tahoma" w:cs="Tahoma"/>
                          <w:sz w:val="20"/>
                          <w:szCs w:val="20"/>
                        </w:rPr>
                        <w:t>Most acts of serious violence involving knives or other bladed weapons are linked to drugs disputes. The force identifies around 100 County Lines per year with approximately 20-25 lines running into the County at any one time.</w:t>
                      </w:r>
                    </w:p>
                    <w:p w14:paraId="56D99D34" w14:textId="77777777" w:rsidR="00407542" w:rsidRDefault="00407542">
                      <w:pPr>
                        <w:pStyle w:val="Body"/>
                        <w:spacing w:after="0"/>
                        <w:jc w:val="both"/>
                        <w:rPr>
                          <w:sz w:val="6"/>
                          <w:szCs w:val="6"/>
                        </w:rPr>
                      </w:pPr>
                    </w:p>
                    <w:p w14:paraId="7570C4F4" w14:textId="74E610D7" w:rsidR="00407542" w:rsidRDefault="00407542">
                      <w:pPr>
                        <w:pStyle w:val="Body"/>
                        <w:spacing w:after="0"/>
                        <w:jc w:val="both"/>
                        <w:rPr>
                          <w:rFonts w:ascii="Tahoma" w:hAnsi="Tahoma"/>
                          <w:sz w:val="20"/>
                          <w:szCs w:val="20"/>
                          <w:lang w:val="en-US"/>
                        </w:rPr>
                      </w:pPr>
                      <w:r>
                        <w:rPr>
                          <w:rFonts w:ascii="Tahoma" w:hAnsi="Tahoma"/>
                          <w:sz w:val="20"/>
                          <w:szCs w:val="20"/>
                          <w:lang w:val="en-US"/>
                        </w:rPr>
                        <w:t>The force’s County Lines Management Model is considered national best practice and has been shared by West Midlands Regional Organised Crime Unit (ROCU) with other national agencies and UK policing. </w:t>
                      </w:r>
                    </w:p>
                    <w:p w14:paraId="39210217" w14:textId="05CDA2BC" w:rsidR="00E7092F" w:rsidRDefault="00E7092F" w:rsidP="00E7092F">
                      <w:pPr>
                        <w:pStyle w:val="Body"/>
                        <w:spacing w:before="60" w:after="0"/>
                        <w:jc w:val="both"/>
                        <w:rPr>
                          <w:rFonts w:ascii="Tahoma" w:eastAsia="Tahoma" w:hAnsi="Tahoma" w:cs="Tahoma"/>
                          <w:sz w:val="20"/>
                          <w:szCs w:val="20"/>
                        </w:rPr>
                      </w:pPr>
                      <w:r>
                        <w:rPr>
                          <w:rFonts w:ascii="Tahoma" w:eastAsia="Tahoma" w:hAnsi="Tahoma" w:cs="Tahoma"/>
                          <w:sz w:val="20"/>
                          <w:szCs w:val="20"/>
                        </w:rPr>
                        <w:t>The force’s Serious Violence Strategy sets out the response to identify those at risk of entering criminality as a victim or an offender, particularly addressing the issues identified with County Lines and drugs supply, working in partnership to understand causes and consequences and involving a wide range of agencies.</w:t>
                      </w:r>
                    </w:p>
                    <w:p w14:paraId="0240C885" w14:textId="07DEE908" w:rsidR="00407542" w:rsidRDefault="00407542" w:rsidP="00A06B23">
                      <w:pPr>
                        <w:pStyle w:val="Body"/>
                        <w:spacing w:before="120" w:after="0"/>
                        <w:jc w:val="both"/>
                        <w:rPr>
                          <w:rFonts w:ascii="Tahoma" w:eastAsia="Tahoma" w:hAnsi="Tahoma" w:cs="Tahoma"/>
                          <w:sz w:val="20"/>
                          <w:szCs w:val="20"/>
                        </w:rPr>
                      </w:pPr>
                      <w:r>
                        <w:rPr>
                          <w:rFonts w:ascii="Tahoma" w:hAnsi="Tahoma"/>
                          <w:sz w:val="20"/>
                          <w:szCs w:val="20"/>
                          <w:lang w:val="en-US"/>
                        </w:rPr>
                        <w:t>Since October 2019 an additional £292,000 of Home Office funding has been secured by the force to improve our response to intelligence gathering and enforcement. </w:t>
                      </w:r>
                    </w:p>
                    <w:p w14:paraId="0A593DCF" w14:textId="4B3DB012" w:rsidR="00407542" w:rsidRDefault="00407542" w:rsidP="00E7092F">
                      <w:pPr>
                        <w:pStyle w:val="Body"/>
                        <w:spacing w:before="60" w:after="0"/>
                        <w:jc w:val="both"/>
                        <w:rPr>
                          <w:rFonts w:ascii="Tahoma" w:hAnsi="Tahoma"/>
                          <w:sz w:val="20"/>
                          <w:szCs w:val="20"/>
                          <w:lang w:val="en-US"/>
                        </w:rPr>
                      </w:pPr>
                      <w:r>
                        <w:rPr>
                          <w:rFonts w:ascii="Tahoma" w:hAnsi="Tahoma"/>
                          <w:sz w:val="20"/>
                          <w:szCs w:val="20"/>
                          <w:lang w:val="en-US"/>
                        </w:rPr>
                        <w:t>Comparison with two other forces in the region shows Staffordshire have secured roughly five times the funding allocated to the other forces. Robust management, intelligence development, intervention, supported by proactive policing, has produced some outstanding results for Staffordshire.</w:t>
                      </w:r>
                    </w:p>
                    <w:p w14:paraId="189886F2" w14:textId="77777777" w:rsidR="00407542" w:rsidRDefault="00407542">
                      <w:pPr>
                        <w:pStyle w:val="Body"/>
                        <w:spacing w:after="0"/>
                        <w:jc w:val="both"/>
                        <w:rPr>
                          <w:rFonts w:ascii="Tahoma" w:eastAsia="Tahoma" w:hAnsi="Tahoma" w:cs="Tahoma"/>
                          <w:sz w:val="20"/>
                          <w:szCs w:val="20"/>
                        </w:rPr>
                      </w:pPr>
                    </w:p>
                    <w:p w14:paraId="1CA4D71D" w14:textId="77777777" w:rsidR="00407542" w:rsidRDefault="00407542">
                      <w:pPr>
                        <w:pStyle w:val="Body"/>
                        <w:spacing w:after="0"/>
                        <w:jc w:val="both"/>
                        <w:rPr>
                          <w:rFonts w:ascii="Tahoma" w:eastAsia="Tahoma" w:hAnsi="Tahoma" w:cs="Tahoma"/>
                          <w:sz w:val="20"/>
                          <w:szCs w:val="20"/>
                        </w:rPr>
                      </w:pPr>
                      <w:r>
                        <w:rPr>
                          <w:rFonts w:ascii="Tahoma" w:hAnsi="Tahoma"/>
                          <w:sz w:val="20"/>
                          <w:szCs w:val="20"/>
                          <w:lang w:val="en-US"/>
                        </w:rPr>
                        <w:t>Headlines of successes in 2020/2021:</w:t>
                      </w:r>
                    </w:p>
                    <w:p w14:paraId="7ADD44BF" w14:textId="36FB763F" w:rsidR="00407542" w:rsidRDefault="00407542" w:rsidP="008B573F">
                      <w:pPr>
                        <w:pStyle w:val="ListParagraph"/>
                        <w:numPr>
                          <w:ilvl w:val="0"/>
                          <w:numId w:val="24"/>
                        </w:numPr>
                        <w:spacing w:before="60" w:after="0"/>
                        <w:ind w:left="714" w:hanging="357"/>
                        <w:jc w:val="both"/>
                        <w:rPr>
                          <w:rFonts w:ascii="Tahoma" w:hAnsi="Tahoma"/>
                          <w:sz w:val="20"/>
                          <w:szCs w:val="20"/>
                        </w:rPr>
                      </w:pPr>
                      <w:r>
                        <w:rPr>
                          <w:rFonts w:ascii="Tahoma" w:hAnsi="Tahoma"/>
                          <w:sz w:val="20"/>
                          <w:szCs w:val="20"/>
                        </w:rPr>
                        <w:t>17 adults and eight under 18s safeguarded</w:t>
                      </w:r>
                      <w:r w:rsidR="00187F60">
                        <w:rPr>
                          <w:rFonts w:ascii="Tahoma" w:hAnsi="Tahoma"/>
                          <w:sz w:val="20"/>
                          <w:szCs w:val="20"/>
                        </w:rPr>
                        <w:t>.</w:t>
                      </w:r>
                    </w:p>
                    <w:p w14:paraId="15A34073" w14:textId="67F40EB9" w:rsidR="00407542" w:rsidRDefault="00407542" w:rsidP="008B573F">
                      <w:pPr>
                        <w:pStyle w:val="ListParagraph"/>
                        <w:numPr>
                          <w:ilvl w:val="0"/>
                          <w:numId w:val="24"/>
                        </w:numPr>
                        <w:spacing w:before="60" w:after="0"/>
                        <w:ind w:left="714" w:hanging="357"/>
                        <w:rPr>
                          <w:rFonts w:ascii="Tahoma" w:hAnsi="Tahoma"/>
                          <w:sz w:val="20"/>
                          <w:szCs w:val="20"/>
                        </w:rPr>
                      </w:pPr>
                      <w:r>
                        <w:rPr>
                          <w:rFonts w:ascii="Tahoma" w:hAnsi="Tahoma"/>
                          <w:sz w:val="20"/>
                          <w:szCs w:val="20"/>
                        </w:rPr>
                        <w:t>Seizures of drugs: heroin, crack cocaine and cannabis plants</w:t>
                      </w:r>
                      <w:r w:rsidR="00187F60">
                        <w:rPr>
                          <w:rFonts w:ascii="Tahoma" w:hAnsi="Tahoma"/>
                          <w:sz w:val="20"/>
                          <w:szCs w:val="20"/>
                        </w:rPr>
                        <w:t>.</w:t>
                      </w:r>
                    </w:p>
                    <w:p w14:paraId="32EC2A9C" w14:textId="18E5C61F" w:rsidR="00407542" w:rsidRDefault="00407542" w:rsidP="008B573F">
                      <w:pPr>
                        <w:pStyle w:val="ListParagraph"/>
                        <w:numPr>
                          <w:ilvl w:val="0"/>
                          <w:numId w:val="24"/>
                        </w:numPr>
                        <w:spacing w:before="60" w:after="0"/>
                        <w:ind w:left="714" w:hanging="357"/>
                        <w:rPr>
                          <w:rFonts w:ascii="Tahoma" w:hAnsi="Tahoma"/>
                          <w:sz w:val="20"/>
                          <w:szCs w:val="20"/>
                        </w:rPr>
                      </w:pPr>
                      <w:r>
                        <w:rPr>
                          <w:rFonts w:ascii="Tahoma" w:hAnsi="Tahoma"/>
                          <w:sz w:val="20"/>
                          <w:szCs w:val="20"/>
                        </w:rPr>
                        <w:t>105 charges</w:t>
                      </w:r>
                      <w:r w:rsidR="00187F60">
                        <w:rPr>
                          <w:rFonts w:ascii="Tahoma" w:hAnsi="Tahoma"/>
                          <w:sz w:val="20"/>
                          <w:szCs w:val="20"/>
                        </w:rPr>
                        <w:t>.</w:t>
                      </w:r>
                    </w:p>
                    <w:p w14:paraId="292B6A4E" w14:textId="7C1F26B2" w:rsidR="00407542" w:rsidRDefault="00407542" w:rsidP="008B573F">
                      <w:pPr>
                        <w:pStyle w:val="ListParagraph"/>
                        <w:numPr>
                          <w:ilvl w:val="0"/>
                          <w:numId w:val="24"/>
                        </w:numPr>
                        <w:spacing w:before="60" w:after="0"/>
                        <w:ind w:left="714" w:hanging="357"/>
                        <w:rPr>
                          <w:rFonts w:ascii="Tahoma" w:hAnsi="Tahoma"/>
                          <w:sz w:val="20"/>
                          <w:szCs w:val="20"/>
                        </w:rPr>
                      </w:pPr>
                      <w:r>
                        <w:rPr>
                          <w:rFonts w:ascii="Tahoma" w:hAnsi="Tahoma"/>
                          <w:sz w:val="20"/>
                          <w:szCs w:val="20"/>
                        </w:rPr>
                        <w:t>Four National Referral Mechanism (NRM) referrals for modern slavery.</w:t>
                      </w:r>
                    </w:p>
                  </w:txbxContent>
                </v:textbox>
                <w10:wrap anchorx="page" anchory="line"/>
              </v:shape>
            </w:pict>
          </mc:Fallback>
        </mc:AlternateContent>
      </w:r>
      <w:r w:rsidR="00C4234A">
        <w:rPr>
          <w:rFonts w:ascii="Tahoma" w:hAnsi="Tahoma"/>
          <w:b/>
          <w:bCs/>
          <w:color w:val="2F5496"/>
          <w:sz w:val="28"/>
          <w:szCs w:val="28"/>
          <w:u w:color="2F5496"/>
          <w:lang w:val="en-US"/>
        </w:rPr>
        <w:t>Disrupt Drugs Supply and County Lines</w:t>
      </w:r>
    </w:p>
    <w:p w14:paraId="00F07EBD" w14:textId="4B134BC1" w:rsidR="00F26A11" w:rsidRDefault="00AF1A6F">
      <w:pPr>
        <w:pStyle w:val="Body"/>
        <w:ind w:left="426"/>
        <w:rPr>
          <w:rFonts w:ascii="Tahoma" w:eastAsia="Tahoma" w:hAnsi="Tahoma" w:cs="Tahoma"/>
          <w:b/>
          <w:bCs/>
          <w:color w:val="2F5496"/>
          <w:sz w:val="28"/>
          <w:szCs w:val="28"/>
          <w:u w:color="2F5496"/>
        </w:rPr>
      </w:pPr>
      <w:r>
        <w:rPr>
          <w:noProof/>
        </w:rPr>
        <w:drawing>
          <wp:anchor distT="57150" distB="57150" distL="57150" distR="57150" simplePos="0" relativeHeight="251685888" behindDoc="0" locked="0" layoutInCell="1" allowOverlap="1" wp14:anchorId="45262A5A" wp14:editId="6B4C83D7">
            <wp:simplePos x="0" y="0"/>
            <wp:positionH relativeFrom="page">
              <wp:posOffset>897890</wp:posOffset>
            </wp:positionH>
            <wp:positionV relativeFrom="paragraph">
              <wp:posOffset>6985</wp:posOffset>
            </wp:positionV>
            <wp:extent cx="3903980" cy="1565910"/>
            <wp:effectExtent l="0" t="0" r="1270" b="0"/>
            <wp:wrapThrough wrapText="bothSides" distL="57150" distR="57150">
              <wp:wrapPolygon edited="1">
                <wp:start x="0" y="0"/>
                <wp:lineTo x="21600" y="0"/>
                <wp:lineTo x="21600" y="21600"/>
                <wp:lineTo x="0" y="21600"/>
                <wp:lineTo x="0" y="0"/>
              </wp:wrapPolygon>
            </wp:wrapThrough>
            <wp:docPr id="1073741870" name="officeArt object" descr="Picture 218"/>
            <wp:cNvGraphicFramePr/>
            <a:graphic xmlns:a="http://schemas.openxmlformats.org/drawingml/2006/main">
              <a:graphicData uri="http://schemas.openxmlformats.org/drawingml/2006/picture">
                <pic:pic xmlns:pic="http://schemas.openxmlformats.org/drawingml/2006/picture">
                  <pic:nvPicPr>
                    <pic:cNvPr id="1073741870" name="Picture 218" descr="Picture 218"/>
                    <pic:cNvPicPr>
                      <a:picLocks noChangeAspect="1"/>
                    </pic:cNvPicPr>
                  </pic:nvPicPr>
                  <pic:blipFill>
                    <a:blip r:embed="rId24">
                      <a:extLst/>
                    </a:blip>
                    <a:stretch>
                      <a:fillRect/>
                    </a:stretch>
                  </pic:blipFill>
                  <pic:spPr>
                    <a:xfrm>
                      <a:off x="0" y="0"/>
                      <a:ext cx="3903980" cy="1565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4234A">
        <w:rPr>
          <w:rFonts w:ascii="Tahoma" w:hAnsi="Tahoma"/>
          <w:b/>
          <w:bCs/>
          <w:color w:val="2F5496"/>
          <w:sz w:val="28"/>
          <w:szCs w:val="28"/>
          <w:u w:color="2F5496"/>
          <w:lang w:val="en-US"/>
        </w:rPr>
        <w:br/>
      </w:r>
    </w:p>
    <w:p w14:paraId="253ABFB3" w14:textId="39421625" w:rsidR="00F26A11" w:rsidRDefault="00C4234A">
      <w:pPr>
        <w:pStyle w:val="Body"/>
        <w:ind w:left="426"/>
        <w:rPr>
          <w:rFonts w:ascii="Tahoma" w:eastAsia="Tahoma" w:hAnsi="Tahoma" w:cs="Tahoma"/>
          <w:b/>
          <w:bCs/>
          <w:color w:val="2F5496"/>
          <w:sz w:val="28"/>
          <w:szCs w:val="28"/>
          <w:u w:color="2F5496"/>
        </w:rPr>
      </w:pPr>
      <w:r>
        <w:rPr>
          <w:rFonts w:ascii="Tahoma" w:eastAsia="Tahoma" w:hAnsi="Tahoma" w:cs="Tahoma"/>
          <w:b/>
          <w:bCs/>
          <w:color w:val="2F5496"/>
          <w:sz w:val="28"/>
          <w:szCs w:val="28"/>
          <w:u w:color="2F5496"/>
        </w:rPr>
        <w:br/>
      </w:r>
    </w:p>
    <w:p w14:paraId="59D901DB" w14:textId="24B3162E" w:rsidR="00F26A11" w:rsidRDefault="00C4234A">
      <w:pPr>
        <w:pStyle w:val="Body"/>
        <w:ind w:left="426"/>
        <w:rPr>
          <w:rFonts w:ascii="Tahoma" w:eastAsia="Tahoma" w:hAnsi="Tahoma" w:cs="Tahoma"/>
          <w:b/>
          <w:bCs/>
          <w:color w:val="2F5496"/>
          <w:sz w:val="28"/>
          <w:szCs w:val="28"/>
          <w:u w:color="2F5496"/>
        </w:rPr>
      </w:pPr>
      <w:r>
        <w:rPr>
          <w:rFonts w:ascii="Tahoma" w:hAnsi="Tahoma"/>
          <w:b/>
          <w:bCs/>
          <w:color w:val="2F5496"/>
          <w:sz w:val="28"/>
          <w:szCs w:val="28"/>
          <w:u w:color="2F5496"/>
        </w:rPr>
        <w:t xml:space="preserve"> </w:t>
      </w:r>
    </w:p>
    <w:p w14:paraId="75290D01" w14:textId="77777777" w:rsidR="00F26A11" w:rsidRDefault="00F26A11">
      <w:pPr>
        <w:pStyle w:val="Body"/>
        <w:ind w:left="426" w:hanging="426"/>
        <w:rPr>
          <w:rFonts w:ascii="Tahoma" w:eastAsia="Tahoma" w:hAnsi="Tahoma" w:cs="Tahoma"/>
          <w:b/>
          <w:bCs/>
          <w:color w:val="2F5496"/>
          <w:sz w:val="28"/>
          <w:szCs w:val="28"/>
          <w:u w:color="2F5496"/>
        </w:rPr>
      </w:pPr>
    </w:p>
    <w:p w14:paraId="42E4CAD0" w14:textId="2A6F6203" w:rsidR="00F26A11" w:rsidRDefault="00F26A11">
      <w:pPr>
        <w:pStyle w:val="Body"/>
        <w:ind w:left="426" w:hanging="426"/>
        <w:rPr>
          <w:rFonts w:ascii="Tahoma" w:eastAsia="Tahoma" w:hAnsi="Tahoma" w:cs="Tahoma"/>
          <w:b/>
          <w:bCs/>
          <w:color w:val="2F5496"/>
          <w:sz w:val="28"/>
          <w:szCs w:val="28"/>
          <w:u w:color="2F5496"/>
        </w:rPr>
      </w:pPr>
    </w:p>
    <w:p w14:paraId="5E455352" w14:textId="222DD452" w:rsidR="00F26A11" w:rsidRDefault="00AF1A6F">
      <w:pPr>
        <w:pStyle w:val="Body"/>
        <w:ind w:left="426" w:hanging="426"/>
        <w:rPr>
          <w:rFonts w:ascii="Tahoma" w:eastAsia="Tahoma" w:hAnsi="Tahoma" w:cs="Tahoma"/>
          <w:b/>
          <w:bCs/>
          <w:color w:val="2F5496"/>
          <w:sz w:val="28"/>
          <w:szCs w:val="28"/>
          <w:u w:color="2F5496"/>
        </w:rPr>
      </w:pPr>
      <w:r>
        <w:rPr>
          <w:noProof/>
        </w:rPr>
        <w:drawing>
          <wp:anchor distT="57150" distB="57150" distL="57150" distR="57150" simplePos="0" relativeHeight="251684864" behindDoc="0" locked="0" layoutInCell="1" allowOverlap="1" wp14:anchorId="2C04DF35" wp14:editId="26B1AF33">
            <wp:simplePos x="0" y="0"/>
            <wp:positionH relativeFrom="column">
              <wp:posOffset>341630</wp:posOffset>
            </wp:positionH>
            <wp:positionV relativeFrom="paragraph">
              <wp:posOffset>10795</wp:posOffset>
            </wp:positionV>
            <wp:extent cx="3983355" cy="1717040"/>
            <wp:effectExtent l="0" t="0" r="0" b="0"/>
            <wp:wrapThrough wrapText="bothSides" distL="57150" distR="57150">
              <wp:wrapPolygon edited="1">
                <wp:start x="0" y="0"/>
                <wp:lineTo x="21600" y="0"/>
                <wp:lineTo x="21600" y="21600"/>
                <wp:lineTo x="0" y="21600"/>
                <wp:lineTo x="0" y="0"/>
              </wp:wrapPolygon>
            </wp:wrapThrough>
            <wp:docPr id="1073741871" name="officeArt object" descr="Picture 213"/>
            <wp:cNvGraphicFramePr/>
            <a:graphic xmlns:a="http://schemas.openxmlformats.org/drawingml/2006/main">
              <a:graphicData uri="http://schemas.openxmlformats.org/drawingml/2006/picture">
                <pic:pic xmlns:pic="http://schemas.openxmlformats.org/drawingml/2006/picture">
                  <pic:nvPicPr>
                    <pic:cNvPr id="1073741871" name="Picture 213" descr="Picture 213"/>
                    <pic:cNvPicPr>
                      <a:picLocks noChangeAspect="1"/>
                    </pic:cNvPicPr>
                  </pic:nvPicPr>
                  <pic:blipFill>
                    <a:blip r:embed="rId25">
                      <a:extLst/>
                    </a:blip>
                    <a:stretch>
                      <a:fillRect/>
                    </a:stretch>
                  </pic:blipFill>
                  <pic:spPr>
                    <a:xfrm>
                      <a:off x="0" y="0"/>
                      <a:ext cx="3983355" cy="17170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49A4EC0" w14:textId="1DC3C236" w:rsidR="00F26A11" w:rsidRDefault="00F26A11">
      <w:pPr>
        <w:pStyle w:val="Body"/>
        <w:ind w:left="426" w:hanging="426"/>
        <w:rPr>
          <w:rFonts w:ascii="Tahoma" w:eastAsia="Tahoma" w:hAnsi="Tahoma" w:cs="Tahoma"/>
          <w:b/>
          <w:bCs/>
          <w:color w:val="2F5496"/>
          <w:sz w:val="28"/>
          <w:szCs w:val="28"/>
          <w:u w:color="2F5496"/>
        </w:rPr>
      </w:pPr>
    </w:p>
    <w:p w14:paraId="4ECBED0C" w14:textId="4BD1579F" w:rsidR="00F26A11" w:rsidRDefault="00F26A11">
      <w:pPr>
        <w:pStyle w:val="Body"/>
        <w:ind w:left="426" w:hanging="426"/>
        <w:rPr>
          <w:rFonts w:ascii="Tahoma" w:eastAsia="Tahoma" w:hAnsi="Tahoma" w:cs="Tahoma"/>
          <w:b/>
          <w:bCs/>
          <w:color w:val="2F5496"/>
          <w:sz w:val="28"/>
          <w:szCs w:val="28"/>
          <w:u w:color="2F5496"/>
        </w:rPr>
      </w:pPr>
    </w:p>
    <w:p w14:paraId="0051C246" w14:textId="49D44F6F" w:rsidR="00F26A11" w:rsidRDefault="00F26A11">
      <w:pPr>
        <w:pStyle w:val="Body"/>
        <w:ind w:left="426" w:hanging="426"/>
        <w:rPr>
          <w:rFonts w:ascii="Tahoma" w:eastAsia="Tahoma" w:hAnsi="Tahoma" w:cs="Tahoma"/>
          <w:b/>
          <w:bCs/>
          <w:color w:val="2F5496"/>
          <w:sz w:val="28"/>
          <w:szCs w:val="28"/>
          <w:u w:color="2F5496"/>
        </w:rPr>
      </w:pPr>
    </w:p>
    <w:p w14:paraId="5B96B3E5" w14:textId="1C4B7A34" w:rsidR="00F26A11" w:rsidRDefault="00F26A11">
      <w:pPr>
        <w:pStyle w:val="Body"/>
        <w:ind w:left="426" w:hanging="426"/>
        <w:rPr>
          <w:rFonts w:ascii="Tahoma" w:eastAsia="Tahoma" w:hAnsi="Tahoma" w:cs="Tahoma"/>
          <w:b/>
          <w:bCs/>
          <w:color w:val="2F5496"/>
          <w:sz w:val="28"/>
          <w:szCs w:val="28"/>
          <w:u w:color="2F5496"/>
        </w:rPr>
      </w:pPr>
    </w:p>
    <w:p w14:paraId="3F804870" w14:textId="3EDC6253" w:rsidR="00F26A11" w:rsidRDefault="00F26A11">
      <w:pPr>
        <w:pStyle w:val="Body"/>
        <w:ind w:left="426" w:hanging="426"/>
        <w:rPr>
          <w:rFonts w:ascii="Tahoma" w:eastAsia="Tahoma" w:hAnsi="Tahoma" w:cs="Tahoma"/>
          <w:b/>
          <w:bCs/>
          <w:color w:val="2F5496"/>
          <w:sz w:val="28"/>
          <w:szCs w:val="28"/>
          <w:u w:color="2F5496"/>
        </w:rPr>
      </w:pPr>
    </w:p>
    <w:p w14:paraId="3767B64C" w14:textId="3F2849A2" w:rsidR="00F26A11" w:rsidRDefault="00AF1A6F">
      <w:pPr>
        <w:pStyle w:val="Body"/>
        <w:ind w:left="426" w:hanging="426"/>
        <w:rPr>
          <w:rFonts w:ascii="Tahoma" w:eastAsia="Tahoma" w:hAnsi="Tahoma" w:cs="Tahoma"/>
          <w:b/>
          <w:bCs/>
          <w:color w:val="2F5496"/>
          <w:sz w:val="28"/>
          <w:szCs w:val="28"/>
          <w:u w:color="2F5496"/>
        </w:rPr>
      </w:pPr>
      <w:r w:rsidRPr="00AF1A6F">
        <w:rPr>
          <w:rFonts w:ascii="Tahoma" w:eastAsia="Tahoma" w:hAnsi="Tahoma" w:cs="Tahoma"/>
          <w:b/>
          <w:bCs/>
          <w:noProof/>
          <w:color w:val="2F5496"/>
          <w:sz w:val="28"/>
          <w:szCs w:val="28"/>
          <w:u w:color="2F5496"/>
        </w:rPr>
        <mc:AlternateContent>
          <mc:Choice Requires="wps">
            <w:drawing>
              <wp:anchor distT="45720" distB="45720" distL="114300" distR="114300" simplePos="0" relativeHeight="251751424" behindDoc="1" locked="0" layoutInCell="1" allowOverlap="1" wp14:anchorId="02B32C75" wp14:editId="44469BDB">
                <wp:simplePos x="0" y="0"/>
                <wp:positionH relativeFrom="margin">
                  <wp:align>left</wp:align>
                </wp:positionH>
                <wp:positionV relativeFrom="paragraph">
                  <wp:posOffset>191770</wp:posOffset>
                </wp:positionV>
                <wp:extent cx="4848225" cy="2009775"/>
                <wp:effectExtent l="0" t="0" r="28575" b="28575"/>
                <wp:wrapTight wrapText="bothSides">
                  <wp:wrapPolygon edited="0">
                    <wp:start x="0" y="0"/>
                    <wp:lineTo x="0" y="21702"/>
                    <wp:lineTo x="21642" y="21702"/>
                    <wp:lineTo x="2164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009775"/>
                        </a:xfrm>
                        <a:prstGeom prst="rect">
                          <a:avLst/>
                        </a:prstGeom>
                        <a:solidFill>
                          <a:srgbClr val="FFFFFF"/>
                        </a:solidFill>
                        <a:ln w="9525">
                          <a:solidFill>
                            <a:srgbClr val="000000"/>
                          </a:solidFill>
                          <a:miter lim="800000"/>
                          <a:headEnd/>
                          <a:tailEnd/>
                        </a:ln>
                      </wps:spPr>
                      <wps:txbx>
                        <w:txbxContent>
                          <w:p w14:paraId="4E6B6000" w14:textId="1DA450BD" w:rsidR="00AF1A6F" w:rsidRDefault="00AF1A6F" w:rsidP="00AF1A6F">
                            <w:pPr>
                              <w:pStyle w:val="Body"/>
                              <w:spacing w:after="0"/>
                              <w:jc w:val="both"/>
                              <w:rPr>
                                <w:rFonts w:ascii="Tahoma" w:eastAsia="Tahoma" w:hAnsi="Tahoma" w:cs="Tahoma"/>
                                <w:sz w:val="20"/>
                                <w:szCs w:val="20"/>
                              </w:rPr>
                            </w:pPr>
                            <w:r>
                              <w:rPr>
                                <w:rFonts w:ascii="Tahoma" w:hAnsi="Tahoma"/>
                                <w:b/>
                                <w:bCs/>
                                <w:sz w:val="20"/>
                                <w:szCs w:val="20"/>
                                <w:lang w:val="en-US"/>
                              </w:rPr>
                              <w:t>Geographical Impact</w:t>
                            </w:r>
                          </w:p>
                          <w:p w14:paraId="084ED1A2" w14:textId="77777777" w:rsidR="00AF1A6F" w:rsidRDefault="00AF1A6F" w:rsidP="00AF1A6F">
                            <w:pPr>
                              <w:pStyle w:val="Body"/>
                              <w:jc w:val="both"/>
                              <w:rPr>
                                <w:rFonts w:ascii="Tahoma" w:eastAsia="Tahoma" w:hAnsi="Tahoma" w:cs="Tahoma"/>
                                <w:sz w:val="20"/>
                                <w:szCs w:val="20"/>
                              </w:rPr>
                            </w:pPr>
                            <w:r>
                              <w:rPr>
                                <w:rFonts w:ascii="Tahoma" w:hAnsi="Tahoma"/>
                                <w:sz w:val="20"/>
                                <w:szCs w:val="20"/>
                                <w:lang w:val="en-US"/>
                              </w:rPr>
                              <w:t xml:space="preserve">Stoke-on-Trent and Newcastle have historically been impacted upon by county lines originating from Merseyside. During the last 12 months there have been several joint operations with Merseyside Police which were successful. Areas in the south of the county such as Burton, Tamworth, Stafford, Rugeley and Lichfield are impacted by county lines emanating from West Midlands area. </w:t>
                            </w:r>
                          </w:p>
                          <w:p w14:paraId="52CCE5C1" w14:textId="77777777" w:rsidR="00AF1A6F" w:rsidRDefault="00AF1A6F" w:rsidP="00AF1A6F">
                            <w:pPr>
                              <w:pStyle w:val="Body"/>
                              <w:spacing w:after="0"/>
                              <w:jc w:val="both"/>
                              <w:rPr>
                                <w:rFonts w:ascii="Tahoma" w:eastAsia="Tahoma" w:hAnsi="Tahoma" w:cs="Tahoma"/>
                                <w:b/>
                                <w:bCs/>
                                <w:sz w:val="20"/>
                                <w:szCs w:val="20"/>
                              </w:rPr>
                            </w:pPr>
                            <w:r>
                              <w:rPr>
                                <w:rFonts w:ascii="Tahoma" w:hAnsi="Tahoma"/>
                                <w:b/>
                                <w:bCs/>
                                <w:sz w:val="20"/>
                                <w:szCs w:val="20"/>
                                <w:lang w:val="it-IT"/>
                              </w:rPr>
                              <w:t xml:space="preserve">Cannabis Cultivation </w:t>
                            </w:r>
                          </w:p>
                          <w:p w14:paraId="1996F5E8" w14:textId="77777777" w:rsidR="00AF1A6F" w:rsidRDefault="00AF1A6F" w:rsidP="00AF1A6F">
                            <w:pPr>
                              <w:pStyle w:val="Body"/>
                              <w:jc w:val="both"/>
                            </w:pPr>
                            <w:r>
                              <w:rPr>
                                <w:rFonts w:ascii="Tahoma" w:hAnsi="Tahoma"/>
                                <w:sz w:val="20"/>
                                <w:szCs w:val="20"/>
                                <w:lang w:val="en-US"/>
                              </w:rPr>
                              <w:t>The force continues to tackle the increase in organised cannabis cultivation. This involves a partner-led approach to better tackle the crimes and coordinate the collective response, to make Staffordshire a hostile environment in relation to such criminality.</w:t>
                            </w:r>
                          </w:p>
                          <w:p w14:paraId="016BC787" w14:textId="13FE4B88" w:rsidR="00AF1A6F" w:rsidRDefault="00AF1A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32C75" id="Text Box 2" o:spid="_x0000_s1039" type="#_x0000_t202" style="position:absolute;left:0;text-align:left;margin-left:0;margin-top:15.1pt;width:381.75pt;height:158.25pt;z-index:-251565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">
                <v:textbox>
                  <w:txbxContent>
                    <w:p w14:paraId="4E6B6000" w14:textId="1DA450BD" w:rsidR="00AF1A6F" w:rsidRDefault="00AF1A6F" w:rsidP="00AF1A6F">
                      <w:pPr>
                        <w:pStyle w:val="Body"/>
                        <w:spacing w:after="0"/>
                        <w:jc w:val="both"/>
                        <w:rPr>
                          <w:rFonts w:ascii="Tahoma" w:eastAsia="Tahoma" w:hAnsi="Tahoma" w:cs="Tahoma"/>
                          <w:sz w:val="20"/>
                          <w:szCs w:val="20"/>
                        </w:rPr>
                      </w:pPr>
                      <w:r>
                        <w:rPr>
                          <w:rFonts w:ascii="Tahoma" w:hAnsi="Tahoma"/>
                          <w:b/>
                          <w:bCs/>
                          <w:sz w:val="20"/>
                          <w:szCs w:val="20"/>
                          <w:lang w:val="en-US"/>
                        </w:rPr>
                        <w:t>Geographical Impact</w:t>
                      </w:r>
                    </w:p>
                    <w:p w14:paraId="084ED1A2" w14:textId="77777777" w:rsidR="00AF1A6F" w:rsidRDefault="00AF1A6F" w:rsidP="00AF1A6F">
                      <w:pPr>
                        <w:pStyle w:val="Body"/>
                        <w:jc w:val="both"/>
                        <w:rPr>
                          <w:rFonts w:ascii="Tahoma" w:eastAsia="Tahoma" w:hAnsi="Tahoma" w:cs="Tahoma"/>
                          <w:sz w:val="20"/>
                          <w:szCs w:val="20"/>
                        </w:rPr>
                      </w:pPr>
                      <w:r>
                        <w:rPr>
                          <w:rFonts w:ascii="Tahoma" w:hAnsi="Tahoma"/>
                          <w:sz w:val="20"/>
                          <w:szCs w:val="20"/>
                          <w:lang w:val="en-US"/>
                        </w:rPr>
                        <w:t xml:space="preserve">Stoke-on-Trent and Newcastle have historically been impacted upon by county lines originating from Merseyside. During the last 12 months there have been several joint operations with Merseyside Police which were successful. Areas in the south of the county such as Burton, Tamworth, Stafford, Rugeley and Lichfield are impacted by county lines emanating from West Midlands area. </w:t>
                      </w:r>
                    </w:p>
                    <w:p w14:paraId="52CCE5C1" w14:textId="77777777" w:rsidR="00AF1A6F" w:rsidRDefault="00AF1A6F" w:rsidP="00AF1A6F">
                      <w:pPr>
                        <w:pStyle w:val="Body"/>
                        <w:spacing w:after="0"/>
                        <w:jc w:val="both"/>
                        <w:rPr>
                          <w:rFonts w:ascii="Tahoma" w:eastAsia="Tahoma" w:hAnsi="Tahoma" w:cs="Tahoma"/>
                          <w:b/>
                          <w:bCs/>
                          <w:sz w:val="20"/>
                          <w:szCs w:val="20"/>
                        </w:rPr>
                      </w:pPr>
                      <w:r>
                        <w:rPr>
                          <w:rFonts w:ascii="Tahoma" w:hAnsi="Tahoma"/>
                          <w:b/>
                          <w:bCs/>
                          <w:sz w:val="20"/>
                          <w:szCs w:val="20"/>
                          <w:lang w:val="it-IT"/>
                        </w:rPr>
                        <w:t xml:space="preserve">Cannabis Cultivation </w:t>
                      </w:r>
                    </w:p>
                    <w:p w14:paraId="1996F5E8" w14:textId="77777777" w:rsidR="00AF1A6F" w:rsidRDefault="00AF1A6F" w:rsidP="00AF1A6F">
                      <w:pPr>
                        <w:pStyle w:val="Body"/>
                        <w:jc w:val="both"/>
                      </w:pPr>
                      <w:r>
                        <w:rPr>
                          <w:rFonts w:ascii="Tahoma" w:hAnsi="Tahoma"/>
                          <w:sz w:val="20"/>
                          <w:szCs w:val="20"/>
                          <w:lang w:val="en-US"/>
                        </w:rPr>
                        <w:t>The force continues to tackle the increase in organised cannabis cultivation. This involves a partner-led approach to better tackle the crimes and coordinate the collective response, to make Staffordshire a hostile environment in relation to such criminality.</w:t>
                      </w:r>
                    </w:p>
                    <w:p w14:paraId="016BC787" w14:textId="13FE4B88" w:rsidR="00AF1A6F" w:rsidRDefault="00AF1A6F"/>
                  </w:txbxContent>
                </v:textbox>
                <w10:wrap type="tight" anchorx="margin"/>
              </v:shape>
            </w:pict>
          </mc:Fallback>
        </mc:AlternateContent>
      </w:r>
    </w:p>
    <w:p w14:paraId="20C951A3" w14:textId="6FF76FFA" w:rsidR="00F26A11" w:rsidRDefault="00F26A11">
      <w:pPr>
        <w:pStyle w:val="Body"/>
        <w:ind w:left="426" w:hanging="426"/>
        <w:rPr>
          <w:rFonts w:ascii="Tahoma" w:eastAsia="Tahoma" w:hAnsi="Tahoma" w:cs="Tahoma"/>
          <w:b/>
          <w:bCs/>
          <w:color w:val="2F5496"/>
          <w:sz w:val="28"/>
          <w:szCs w:val="28"/>
          <w:u w:color="2F5496"/>
        </w:rPr>
      </w:pPr>
    </w:p>
    <w:p w14:paraId="664D8D64" w14:textId="00CF3C87" w:rsidR="00F26A11" w:rsidRDefault="00F26A11">
      <w:pPr>
        <w:pStyle w:val="Body"/>
        <w:ind w:left="426" w:hanging="426"/>
        <w:rPr>
          <w:rFonts w:ascii="Tahoma" w:eastAsia="Tahoma" w:hAnsi="Tahoma" w:cs="Tahoma"/>
          <w:b/>
          <w:bCs/>
          <w:color w:val="2F5496"/>
          <w:sz w:val="28"/>
          <w:szCs w:val="28"/>
          <w:u w:color="2F5496"/>
        </w:rPr>
      </w:pPr>
    </w:p>
    <w:p w14:paraId="4836117D" w14:textId="42F09EE7" w:rsidR="00F26A11" w:rsidRDefault="00F26A11">
      <w:pPr>
        <w:pStyle w:val="Body"/>
        <w:ind w:left="426" w:hanging="426"/>
        <w:rPr>
          <w:rFonts w:ascii="Tahoma" w:eastAsia="Tahoma" w:hAnsi="Tahoma" w:cs="Tahoma"/>
          <w:b/>
          <w:bCs/>
          <w:color w:val="2F5496"/>
          <w:sz w:val="28"/>
          <w:szCs w:val="28"/>
          <w:u w:color="2F5496"/>
        </w:rPr>
      </w:pPr>
    </w:p>
    <w:p w14:paraId="5D49D248" w14:textId="4409C57D" w:rsidR="00F26A11" w:rsidRDefault="00F26A11">
      <w:pPr>
        <w:pStyle w:val="Body"/>
        <w:ind w:left="426" w:hanging="426"/>
        <w:rPr>
          <w:rFonts w:ascii="Tahoma" w:eastAsia="Tahoma" w:hAnsi="Tahoma" w:cs="Tahoma"/>
          <w:b/>
          <w:bCs/>
          <w:color w:val="2F5496"/>
          <w:sz w:val="28"/>
          <w:szCs w:val="28"/>
          <w:u w:color="2F5496"/>
        </w:rPr>
      </w:pPr>
    </w:p>
    <w:p w14:paraId="7415073E" w14:textId="77777777" w:rsidR="00F26A11" w:rsidRDefault="00F26A11">
      <w:pPr>
        <w:pStyle w:val="Body"/>
        <w:ind w:left="426" w:hanging="426"/>
        <w:rPr>
          <w:rFonts w:ascii="Tahoma" w:eastAsia="Tahoma" w:hAnsi="Tahoma" w:cs="Tahoma"/>
          <w:b/>
          <w:bCs/>
          <w:color w:val="2F5496"/>
          <w:sz w:val="28"/>
          <w:szCs w:val="28"/>
          <w:u w:color="2F5496"/>
        </w:rPr>
      </w:pPr>
    </w:p>
    <w:p w14:paraId="65C3D5B9" w14:textId="77777777" w:rsidR="00F26A11" w:rsidRDefault="00F26A11">
      <w:pPr>
        <w:pStyle w:val="Body"/>
        <w:ind w:left="426" w:hanging="426"/>
        <w:rPr>
          <w:rFonts w:ascii="Tahoma" w:eastAsia="Tahoma" w:hAnsi="Tahoma" w:cs="Tahoma"/>
          <w:b/>
          <w:bCs/>
          <w:color w:val="2F5496"/>
          <w:sz w:val="28"/>
          <w:szCs w:val="28"/>
          <w:u w:color="2F5496"/>
        </w:rPr>
      </w:pPr>
    </w:p>
    <w:p w14:paraId="5C70AF7D" w14:textId="77777777" w:rsidR="00AF1A6F" w:rsidRDefault="00AF1A6F" w:rsidP="00281FCC">
      <w:pPr>
        <w:pStyle w:val="Body"/>
        <w:rPr>
          <w:rFonts w:ascii="Tahoma" w:hAnsi="Tahoma"/>
          <w:b/>
          <w:bCs/>
          <w:color w:val="2F5496"/>
          <w:sz w:val="28"/>
          <w:szCs w:val="28"/>
          <w:u w:color="2F5496"/>
          <w:lang w:val="en-US"/>
        </w:rPr>
      </w:pPr>
    </w:p>
    <w:p w14:paraId="208E2220" w14:textId="08450F82" w:rsidR="00F26A11" w:rsidRDefault="00C4234A" w:rsidP="00281FCC">
      <w:pPr>
        <w:pStyle w:val="Body"/>
        <w:rPr>
          <w:rFonts w:ascii="Tahoma" w:eastAsia="Tahoma" w:hAnsi="Tahoma" w:cs="Tahoma"/>
          <w:b/>
          <w:bCs/>
          <w:color w:val="2F5496"/>
          <w:sz w:val="28"/>
          <w:szCs w:val="28"/>
          <w:u w:color="2F5496"/>
        </w:rPr>
      </w:pPr>
      <w:r>
        <w:rPr>
          <w:rFonts w:ascii="Tahoma" w:hAnsi="Tahoma"/>
          <w:b/>
          <w:bCs/>
          <w:color w:val="2F5496"/>
          <w:sz w:val="28"/>
          <w:szCs w:val="28"/>
          <w:u w:color="2F5496"/>
          <w:lang w:val="en-US"/>
        </w:rPr>
        <w:lastRenderedPageBreak/>
        <w:t>Tackle Cyber Crime</w:t>
      </w:r>
    </w:p>
    <w:p w14:paraId="07BFF1C2" w14:textId="4D65415D" w:rsidR="00F26A11" w:rsidRDefault="00A06B23">
      <w:pPr>
        <w:pStyle w:val="Body"/>
        <w:ind w:left="426"/>
        <w:rPr>
          <w:rFonts w:ascii="Tahoma" w:eastAsia="Tahoma" w:hAnsi="Tahoma" w:cs="Tahoma"/>
          <w:b/>
          <w:bCs/>
          <w:color w:val="2F5496"/>
          <w:sz w:val="28"/>
          <w:szCs w:val="28"/>
          <w:u w:color="2F5496"/>
        </w:rPr>
      </w:pPr>
      <w:r>
        <w:rPr>
          <w:rFonts w:ascii="Tahoma" w:eastAsia="Tahoma" w:hAnsi="Tahoma" w:cs="Tahoma"/>
          <w:b/>
          <w:bCs/>
          <w:noProof/>
          <w:color w:val="2F5496"/>
          <w:sz w:val="28"/>
          <w:szCs w:val="28"/>
          <w:u w:color="2F5496"/>
        </w:rPr>
        <mc:AlternateContent>
          <mc:Choice Requires="wps">
            <w:drawing>
              <wp:anchor distT="0" distB="0" distL="0" distR="0" simplePos="0" relativeHeight="251712512" behindDoc="0" locked="0" layoutInCell="1" allowOverlap="1" wp14:anchorId="5B95A1A5" wp14:editId="6576333A">
                <wp:simplePos x="0" y="0"/>
                <wp:positionH relativeFrom="margin">
                  <wp:align>right</wp:align>
                </wp:positionH>
                <wp:positionV relativeFrom="paragraph">
                  <wp:posOffset>11402</wp:posOffset>
                </wp:positionV>
                <wp:extent cx="4852670" cy="4945711"/>
                <wp:effectExtent l="0" t="0" r="24130" b="26670"/>
                <wp:wrapNone/>
                <wp:docPr id="1073741873" name="officeArt object" descr="Text Box 37"/>
                <wp:cNvGraphicFramePr/>
                <a:graphic xmlns:a="http://schemas.openxmlformats.org/drawingml/2006/main">
                  <a:graphicData uri="http://schemas.microsoft.com/office/word/2010/wordprocessingShape">
                    <wps:wsp>
                      <wps:cNvSpPr txBox="1"/>
                      <wps:spPr>
                        <a:xfrm>
                          <a:off x="0" y="0"/>
                          <a:ext cx="4852670" cy="4945711"/>
                        </a:xfrm>
                        <a:prstGeom prst="rect">
                          <a:avLst/>
                        </a:prstGeom>
                        <a:solidFill>
                          <a:srgbClr val="FFFFFF"/>
                        </a:solidFill>
                        <a:ln w="6350" cap="flat">
                          <a:solidFill>
                            <a:srgbClr val="000000"/>
                          </a:solidFill>
                          <a:prstDash val="solid"/>
                          <a:round/>
                        </a:ln>
                        <a:effectLst/>
                      </wps:spPr>
                      <wps:txbx>
                        <w:txbxContent>
                          <w:p w14:paraId="64D049C9" w14:textId="41EE50DA" w:rsidR="00407542" w:rsidRDefault="00407542">
                            <w:pPr>
                              <w:pStyle w:val="Body"/>
                              <w:jc w:val="both"/>
                              <w:rPr>
                                <w:rFonts w:ascii="Tahoma" w:eastAsia="Tahoma" w:hAnsi="Tahoma" w:cs="Tahoma"/>
                                <w:sz w:val="20"/>
                                <w:szCs w:val="20"/>
                              </w:rPr>
                            </w:pPr>
                            <w:r>
                              <w:rPr>
                                <w:rFonts w:ascii="Tahoma" w:hAnsi="Tahoma"/>
                                <w:sz w:val="20"/>
                                <w:szCs w:val="20"/>
                                <w:lang w:val="en-US"/>
                              </w:rPr>
                              <w:t>Nationally this will be measured through Cyber Aware Tracker and the Department for Digital, Culture, Media and Sport survey</w:t>
                            </w:r>
                            <w:r w:rsidR="00187F60">
                              <w:rPr>
                                <w:rFonts w:ascii="Tahoma" w:hAnsi="Tahoma"/>
                                <w:sz w:val="20"/>
                                <w:szCs w:val="20"/>
                                <w:lang w:val="en-US"/>
                              </w:rPr>
                              <w:t>.</w:t>
                            </w:r>
                          </w:p>
                          <w:p w14:paraId="25AB8F05" w14:textId="29AE09CD" w:rsidR="00407542" w:rsidRPr="00A06B23" w:rsidRDefault="00407542" w:rsidP="00A06B23">
                            <w:pPr>
                              <w:pStyle w:val="Body"/>
                              <w:spacing w:after="0"/>
                              <w:jc w:val="both"/>
                              <w:rPr>
                                <w:rFonts w:ascii="Tahoma" w:eastAsia="Tahoma" w:hAnsi="Tahoma" w:cs="Tahoma"/>
                                <w:b/>
                              </w:rPr>
                            </w:pPr>
                            <w:r w:rsidRPr="00A06B23">
                              <w:rPr>
                                <w:rFonts w:ascii="Tahoma" w:hAnsi="Tahoma"/>
                                <w:b/>
                                <w:bCs/>
                                <w:sz w:val="20"/>
                                <w:szCs w:val="20"/>
                                <w:lang w:val="en-US"/>
                              </w:rPr>
                              <w:t xml:space="preserve">Definition in the ‘Beating Crime’ </w:t>
                            </w:r>
                            <w:r w:rsidR="00A06B23" w:rsidRPr="00A06B23">
                              <w:rPr>
                                <w:rFonts w:ascii="Tahoma" w:hAnsi="Tahoma"/>
                                <w:b/>
                                <w:bCs/>
                                <w:sz w:val="20"/>
                                <w:szCs w:val="20"/>
                              </w:rPr>
                              <w:t>Plan</w:t>
                            </w:r>
                            <w:r w:rsidR="00A06B23">
                              <w:rPr>
                                <w:rFonts w:ascii="Tahoma" w:hAnsi="Tahoma"/>
                                <w:b/>
                                <w:bCs/>
                                <w:sz w:val="20"/>
                                <w:szCs w:val="20"/>
                              </w:rPr>
                              <w:t>:</w:t>
                            </w:r>
                          </w:p>
                          <w:p w14:paraId="419A74FA" w14:textId="4ECF0E59" w:rsidR="00407542" w:rsidRDefault="00407542" w:rsidP="00A06B23">
                            <w:pPr>
                              <w:pStyle w:val="Default"/>
                              <w:jc w:val="both"/>
                              <w:rPr>
                                <w:sz w:val="20"/>
                                <w:szCs w:val="20"/>
                              </w:rPr>
                            </w:pPr>
                            <w:r>
                              <w:rPr>
                                <w:sz w:val="20"/>
                                <w:szCs w:val="20"/>
                                <w:u w:val="single"/>
                              </w:rPr>
                              <w:t>Fraud</w:t>
                            </w:r>
                            <w:r>
                              <w:rPr>
                                <w:b/>
                                <w:bCs/>
                                <w:sz w:val="20"/>
                                <w:szCs w:val="20"/>
                              </w:rPr>
                              <w:t xml:space="preserve"> - </w:t>
                            </w:r>
                            <w:r>
                              <w:rPr>
                                <w:sz w:val="20"/>
                                <w:szCs w:val="20"/>
                              </w:rPr>
                              <w:t>techniques used by fraudsters have a widespread impact. It includes the security of our online activity (e.g. fraudulent messages claiming to be from Government or business). Fraudsters are quick to adapt to change and exploit weaknesses in new systems or new technologies.</w:t>
                            </w:r>
                          </w:p>
                          <w:p w14:paraId="185A3ACF" w14:textId="438F37BF" w:rsidR="00407542" w:rsidRDefault="00407542" w:rsidP="00A06B23">
                            <w:pPr>
                              <w:pStyle w:val="ListParagraph"/>
                              <w:spacing w:before="120" w:line="240" w:lineRule="auto"/>
                              <w:ind w:left="0"/>
                              <w:jc w:val="both"/>
                              <w:rPr>
                                <w:rFonts w:ascii="Tahoma" w:eastAsia="Tahoma" w:hAnsi="Tahoma" w:cs="Tahoma"/>
                                <w:sz w:val="20"/>
                                <w:szCs w:val="20"/>
                              </w:rPr>
                            </w:pPr>
                            <w:r>
                              <w:rPr>
                                <w:rFonts w:ascii="Tahoma" w:hAnsi="Tahoma"/>
                                <w:sz w:val="20"/>
                                <w:szCs w:val="20"/>
                                <w:u w:val="single"/>
                              </w:rPr>
                              <w:t>Cyber</w:t>
                            </w:r>
                            <w:r w:rsidR="00A06B23">
                              <w:rPr>
                                <w:rFonts w:ascii="Tahoma" w:hAnsi="Tahoma"/>
                                <w:sz w:val="20"/>
                                <w:szCs w:val="20"/>
                                <w:u w:val="single"/>
                              </w:rPr>
                              <w:t xml:space="preserve"> C</w:t>
                            </w:r>
                            <w:r>
                              <w:rPr>
                                <w:rFonts w:ascii="Tahoma" w:hAnsi="Tahoma"/>
                                <w:sz w:val="20"/>
                                <w:szCs w:val="20"/>
                                <w:u w:val="single"/>
                              </w:rPr>
                              <w:t>rime</w:t>
                            </w:r>
                            <w:r>
                              <w:rPr>
                                <w:rFonts w:ascii="Tahoma" w:hAnsi="Tahoma"/>
                                <w:b/>
                                <w:bCs/>
                                <w:sz w:val="20"/>
                                <w:szCs w:val="20"/>
                              </w:rPr>
                              <w:t xml:space="preserve"> – </w:t>
                            </w:r>
                            <w:r>
                              <w:rPr>
                                <w:rFonts w:ascii="Tahoma" w:hAnsi="Tahoma"/>
                                <w:sz w:val="20"/>
                                <w:szCs w:val="20"/>
                              </w:rPr>
                              <w:t xml:space="preserve">stealing personal information or hacking into business systems to use as ransom or disruption.  </w:t>
                            </w:r>
                          </w:p>
                          <w:p w14:paraId="588EE340" w14:textId="4C861820" w:rsidR="00407542" w:rsidRDefault="00407542">
                            <w:pPr>
                              <w:pStyle w:val="ListParagraph"/>
                              <w:spacing w:line="240" w:lineRule="auto"/>
                              <w:ind w:left="0"/>
                              <w:jc w:val="both"/>
                              <w:rPr>
                                <w:rFonts w:ascii="Tahoma" w:eastAsia="Tahoma" w:hAnsi="Tahoma" w:cs="Tahoma"/>
                                <w:sz w:val="20"/>
                                <w:szCs w:val="20"/>
                              </w:rPr>
                            </w:pPr>
                            <w:r>
                              <w:rPr>
                                <w:rFonts w:ascii="Tahoma" w:hAnsi="Tahoma"/>
                                <w:sz w:val="20"/>
                                <w:szCs w:val="20"/>
                              </w:rPr>
                              <w:t xml:space="preserve">Staffordshire is using a local proxy measure to measure Cybercrime which incorporates </w:t>
                            </w:r>
                            <w:r>
                              <w:rPr>
                                <w:rFonts w:ascii="Tahoma" w:hAnsi="Tahoma"/>
                                <w:bCs/>
                                <w:sz w:val="20"/>
                                <w:szCs w:val="20"/>
                              </w:rPr>
                              <w:t>c</w:t>
                            </w:r>
                            <w:r w:rsidRPr="00772AAB">
                              <w:rPr>
                                <w:rFonts w:ascii="Tahoma" w:hAnsi="Tahoma"/>
                                <w:bCs/>
                                <w:sz w:val="20"/>
                                <w:szCs w:val="20"/>
                              </w:rPr>
                              <w:t xml:space="preserve">yber </w:t>
                            </w:r>
                            <w:r>
                              <w:rPr>
                                <w:rFonts w:ascii="Tahoma" w:hAnsi="Tahoma"/>
                                <w:bCs/>
                                <w:sz w:val="20"/>
                                <w:szCs w:val="20"/>
                              </w:rPr>
                              <w:t>d</w:t>
                            </w:r>
                            <w:r w:rsidRPr="00772AAB">
                              <w:rPr>
                                <w:rFonts w:ascii="Tahoma" w:hAnsi="Tahoma"/>
                                <w:bCs/>
                                <w:sz w:val="20"/>
                                <w:szCs w:val="20"/>
                              </w:rPr>
                              <w:t xml:space="preserve">ependent </w:t>
                            </w:r>
                            <w:r w:rsidRPr="00772AAB">
                              <w:rPr>
                                <w:rFonts w:ascii="Tahoma" w:hAnsi="Tahoma"/>
                                <w:sz w:val="20"/>
                                <w:szCs w:val="20"/>
                              </w:rPr>
                              <w:t xml:space="preserve">crimes which are managed nationally by the City of London Police and they disseminate investigations through Action Fraud, and </w:t>
                            </w:r>
                            <w:r>
                              <w:rPr>
                                <w:rFonts w:ascii="Tahoma" w:hAnsi="Tahoma"/>
                                <w:bCs/>
                                <w:sz w:val="20"/>
                                <w:szCs w:val="20"/>
                              </w:rPr>
                              <w:t>c</w:t>
                            </w:r>
                            <w:r w:rsidRPr="00772AAB">
                              <w:rPr>
                                <w:rFonts w:ascii="Tahoma" w:hAnsi="Tahoma"/>
                                <w:bCs/>
                                <w:sz w:val="20"/>
                                <w:szCs w:val="20"/>
                              </w:rPr>
                              <w:t xml:space="preserve">yber </w:t>
                            </w:r>
                            <w:r>
                              <w:rPr>
                                <w:rFonts w:ascii="Tahoma" w:hAnsi="Tahoma"/>
                                <w:bCs/>
                                <w:sz w:val="20"/>
                                <w:szCs w:val="20"/>
                              </w:rPr>
                              <w:t>e</w:t>
                            </w:r>
                            <w:r w:rsidRPr="00772AAB">
                              <w:rPr>
                                <w:rFonts w:ascii="Tahoma" w:hAnsi="Tahoma"/>
                                <w:bCs/>
                                <w:sz w:val="20"/>
                                <w:szCs w:val="20"/>
                              </w:rPr>
                              <w:t xml:space="preserve">nabled </w:t>
                            </w:r>
                            <w:r w:rsidRPr="00772AAB">
                              <w:rPr>
                                <w:rFonts w:ascii="Tahoma" w:hAnsi="Tahoma"/>
                                <w:sz w:val="20"/>
                                <w:szCs w:val="20"/>
                              </w:rPr>
                              <w:t>crimes which</w:t>
                            </w:r>
                            <w:r>
                              <w:rPr>
                                <w:rFonts w:ascii="Tahoma" w:hAnsi="Tahoma"/>
                                <w:sz w:val="20"/>
                                <w:szCs w:val="20"/>
                              </w:rPr>
                              <w:t xml:space="preserve"> are crimes owned by Staffordshire which have a cyber/online element to them.</w:t>
                            </w:r>
                          </w:p>
                          <w:p w14:paraId="2BDE13D8" w14:textId="64AFC252" w:rsidR="00407542" w:rsidRDefault="00407542" w:rsidP="00A06B23">
                            <w:pPr>
                              <w:pStyle w:val="Body"/>
                              <w:spacing w:after="0" w:line="240" w:lineRule="auto"/>
                              <w:rPr>
                                <w:rFonts w:ascii="Tahoma" w:eastAsia="Tahoma" w:hAnsi="Tahoma" w:cs="Tahoma"/>
                                <w:sz w:val="10"/>
                                <w:szCs w:val="10"/>
                              </w:rPr>
                            </w:pPr>
                            <w:r>
                              <w:rPr>
                                <w:rFonts w:ascii="Tahoma" w:hAnsi="Tahoma"/>
                                <w:sz w:val="20"/>
                                <w:szCs w:val="20"/>
                                <w:lang w:val="en-US"/>
                              </w:rPr>
                              <w:t>This is the force's current performance information:</w:t>
                            </w:r>
                          </w:p>
                          <w:p w14:paraId="01AC1B91" w14:textId="77777777" w:rsidR="00407542" w:rsidRDefault="00407542" w:rsidP="00A06B23">
                            <w:pPr>
                              <w:pStyle w:val="Body"/>
                              <w:spacing w:before="60" w:after="0"/>
                              <w:rPr>
                                <w:rFonts w:ascii="Tahoma" w:eastAsia="Tahoma" w:hAnsi="Tahoma" w:cs="Tahoma"/>
                                <w:sz w:val="20"/>
                                <w:szCs w:val="20"/>
                              </w:rPr>
                            </w:pPr>
                            <w:r>
                              <w:rPr>
                                <w:rFonts w:ascii="Tahoma" w:hAnsi="Tahoma"/>
                                <w:sz w:val="20"/>
                                <w:szCs w:val="20"/>
                                <w:lang w:val="de-DE"/>
                              </w:rPr>
                              <w:t>Fraud</w:t>
                            </w:r>
                            <w:r>
                              <w:rPr>
                                <w:rFonts w:ascii="Tahoma" w:hAnsi="Tahoma"/>
                                <w:b/>
                                <w:bCs/>
                                <w:sz w:val="20"/>
                                <w:szCs w:val="20"/>
                                <w:lang w:val="ru-RU"/>
                              </w:rPr>
                              <w:t xml:space="preserve"> - </w:t>
                            </w:r>
                            <w:r>
                              <w:rPr>
                                <w:rFonts w:ascii="Tahoma" w:hAnsi="Tahoma"/>
                                <w:sz w:val="20"/>
                                <w:szCs w:val="20"/>
                                <w:lang w:val="en-US"/>
                              </w:rPr>
                              <w:t>Last 12 months (December 2020 to November 2021)</w:t>
                            </w:r>
                          </w:p>
                          <w:p w14:paraId="1646C660" w14:textId="6EA0A0DF" w:rsidR="00407542" w:rsidRDefault="00407542" w:rsidP="008B573F">
                            <w:pPr>
                              <w:pStyle w:val="ListParagraph"/>
                              <w:numPr>
                                <w:ilvl w:val="0"/>
                                <w:numId w:val="25"/>
                              </w:numPr>
                              <w:spacing w:before="60" w:after="0" w:line="240" w:lineRule="auto"/>
                              <w:ind w:left="357" w:hanging="357"/>
                              <w:jc w:val="both"/>
                              <w:rPr>
                                <w:rFonts w:ascii="Tahoma" w:hAnsi="Tahoma"/>
                                <w:sz w:val="20"/>
                                <w:szCs w:val="20"/>
                              </w:rPr>
                            </w:pPr>
                            <w:r>
                              <w:rPr>
                                <w:rFonts w:ascii="Tahoma" w:hAnsi="Tahoma"/>
                                <w:sz w:val="20"/>
                                <w:szCs w:val="20"/>
                              </w:rPr>
                              <w:t>5,948 Action Fraud cases were reported by Staffordshire residents to Action Fraud (managed by City of London Police) and, of these, the force received 783 back from Action Fraud to assist with local investigations</w:t>
                            </w:r>
                            <w:r w:rsidR="00187F60">
                              <w:rPr>
                                <w:rFonts w:ascii="Tahoma" w:hAnsi="Tahoma"/>
                                <w:sz w:val="20"/>
                                <w:szCs w:val="20"/>
                              </w:rPr>
                              <w:t>.</w:t>
                            </w:r>
                            <w:r>
                              <w:rPr>
                                <w:rFonts w:ascii="Tahoma" w:hAnsi="Tahoma"/>
                                <w:sz w:val="20"/>
                                <w:szCs w:val="20"/>
                              </w:rPr>
                              <w:t>  </w:t>
                            </w:r>
                          </w:p>
                          <w:p w14:paraId="3434FD02" w14:textId="23487783" w:rsidR="00407542" w:rsidRDefault="00407542" w:rsidP="008B573F">
                            <w:pPr>
                              <w:pStyle w:val="ListParagraph"/>
                              <w:numPr>
                                <w:ilvl w:val="0"/>
                                <w:numId w:val="25"/>
                              </w:numPr>
                              <w:spacing w:before="60" w:after="40" w:line="240" w:lineRule="auto"/>
                              <w:jc w:val="both"/>
                              <w:rPr>
                                <w:rFonts w:ascii="Tahoma" w:hAnsi="Tahoma"/>
                                <w:sz w:val="20"/>
                                <w:szCs w:val="20"/>
                              </w:rPr>
                            </w:pPr>
                            <w:r>
                              <w:rPr>
                                <w:rFonts w:ascii="Tahoma" w:hAnsi="Tahoma"/>
                                <w:sz w:val="20"/>
                                <w:szCs w:val="20"/>
                              </w:rPr>
                              <w:t>This is approximately 16 cases and two investigations per day or five cases and 0.7 investigations per 1,000 population</w:t>
                            </w:r>
                            <w:r w:rsidR="00187F60">
                              <w:rPr>
                                <w:rFonts w:ascii="Tahoma" w:hAnsi="Tahoma"/>
                                <w:sz w:val="20"/>
                                <w:szCs w:val="20"/>
                              </w:rPr>
                              <w:t>.</w:t>
                            </w:r>
                            <w:r>
                              <w:rPr>
                                <w:rFonts w:ascii="Tahoma" w:hAnsi="Tahoma"/>
                                <w:sz w:val="20"/>
                                <w:szCs w:val="20"/>
                              </w:rPr>
                              <w:t> </w:t>
                            </w:r>
                          </w:p>
                          <w:p w14:paraId="6FDB0F0A" w14:textId="2E1D90AB" w:rsidR="00407542" w:rsidRDefault="00407542" w:rsidP="008B573F">
                            <w:pPr>
                              <w:pStyle w:val="ListParagraph"/>
                              <w:numPr>
                                <w:ilvl w:val="0"/>
                                <w:numId w:val="25"/>
                              </w:numPr>
                              <w:spacing w:before="60" w:after="40" w:line="240" w:lineRule="auto"/>
                              <w:jc w:val="both"/>
                              <w:rPr>
                                <w:rFonts w:ascii="Tahoma" w:hAnsi="Tahoma"/>
                                <w:sz w:val="20"/>
                                <w:szCs w:val="20"/>
                              </w:rPr>
                            </w:pPr>
                            <w:r>
                              <w:rPr>
                                <w:rFonts w:ascii="Tahoma" w:hAnsi="Tahoma"/>
                                <w:sz w:val="20"/>
                                <w:szCs w:val="20"/>
                              </w:rPr>
                              <w:t>You can see on the charts, Action Fraud cases have gradually increased over the last three years, whereas investigations vary and have stabilised in the last 16 months</w:t>
                            </w:r>
                            <w:r w:rsidR="00187F60">
                              <w:rPr>
                                <w:rFonts w:ascii="Tahoma" w:hAnsi="Tahoma"/>
                                <w:sz w:val="20"/>
                                <w:szCs w:val="20"/>
                              </w:rPr>
                              <w:t>.</w:t>
                            </w:r>
                          </w:p>
                          <w:p w14:paraId="41DCE041" w14:textId="7BD18D33" w:rsidR="00407542" w:rsidRDefault="00407542" w:rsidP="008B573F">
                            <w:pPr>
                              <w:pStyle w:val="ListParagraph"/>
                              <w:numPr>
                                <w:ilvl w:val="0"/>
                                <w:numId w:val="25"/>
                              </w:numPr>
                              <w:spacing w:before="60" w:after="40" w:line="240" w:lineRule="auto"/>
                              <w:jc w:val="both"/>
                              <w:rPr>
                                <w:rFonts w:ascii="Tahoma" w:hAnsi="Tahoma"/>
                                <w:sz w:val="20"/>
                                <w:szCs w:val="20"/>
                              </w:rPr>
                            </w:pPr>
                            <w:r>
                              <w:rPr>
                                <w:rFonts w:ascii="Tahoma" w:hAnsi="Tahoma"/>
                                <w:sz w:val="20"/>
                                <w:szCs w:val="20"/>
                              </w:rPr>
                              <w:t xml:space="preserve">When comparing these volumes to the same period in 2018/2019, there has been an increase of 24% (1,142) in Action Fraud cases reported by Staffordshire residents and a decrease of -31% (-356) Action Fraud investigations. </w:t>
                            </w:r>
                          </w:p>
                          <w:p w14:paraId="330D7FE2" w14:textId="78A67E49" w:rsidR="00407542" w:rsidRDefault="00407542">
                            <w:pPr>
                              <w:pStyle w:val="ListParagraph"/>
                              <w:ind w:left="0"/>
                              <w:jc w:val="both"/>
                              <w:rPr>
                                <w:rFonts w:ascii="Tahoma" w:eastAsia="Tahoma" w:hAnsi="Tahoma" w:cs="Tahoma"/>
                              </w:rPr>
                            </w:pPr>
                          </w:p>
                          <w:p w14:paraId="27EFE163" w14:textId="77777777" w:rsidR="00407542" w:rsidRDefault="00407542">
                            <w:pPr>
                              <w:pStyle w:val="ListParagraph"/>
                              <w:spacing w:line="240" w:lineRule="auto"/>
                              <w:ind w:left="0"/>
                              <w:jc w:val="both"/>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B95A1A5" id="_x0000_s1040" type="#_x0000_t202" alt="Text Box 37" style="position:absolute;left:0;text-align:left;margin-left:330.9pt;margin-top:.9pt;width:382.1pt;height:389.45pt;z-index:251712512;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" strokeweight=".5pt">
                <v:stroke joinstyle="round"/>
                <v:textbox inset="1.27mm,1.27mm,1.27mm,1.27mm">
                  <w:txbxContent>
                    <w:p w14:paraId="64D049C9" w14:textId="41EE50DA" w:rsidR="00407542" w:rsidRDefault="00407542">
                      <w:pPr>
                        <w:pStyle w:val="Body"/>
                        <w:jc w:val="both"/>
                        <w:rPr>
                          <w:rFonts w:ascii="Tahoma" w:eastAsia="Tahoma" w:hAnsi="Tahoma" w:cs="Tahoma"/>
                          <w:sz w:val="20"/>
                          <w:szCs w:val="20"/>
                        </w:rPr>
                      </w:pPr>
                      <w:r>
                        <w:rPr>
                          <w:rFonts w:ascii="Tahoma" w:hAnsi="Tahoma"/>
                          <w:sz w:val="20"/>
                          <w:szCs w:val="20"/>
                          <w:lang w:val="en-US"/>
                        </w:rPr>
                        <w:t>Nationally this will be measured through Cyber Aware Tracker and the Department for Digital, Culture, Media and Sport survey</w:t>
                      </w:r>
                      <w:r w:rsidR="00187F60">
                        <w:rPr>
                          <w:rFonts w:ascii="Tahoma" w:hAnsi="Tahoma"/>
                          <w:sz w:val="20"/>
                          <w:szCs w:val="20"/>
                          <w:lang w:val="en-US"/>
                        </w:rPr>
                        <w:t>.</w:t>
                      </w:r>
                    </w:p>
                    <w:p w14:paraId="25AB8F05" w14:textId="29AE09CD" w:rsidR="00407542" w:rsidRPr="00A06B23" w:rsidRDefault="00407542" w:rsidP="00A06B23">
                      <w:pPr>
                        <w:pStyle w:val="Body"/>
                        <w:spacing w:after="0"/>
                        <w:jc w:val="both"/>
                        <w:rPr>
                          <w:rFonts w:ascii="Tahoma" w:eastAsia="Tahoma" w:hAnsi="Tahoma" w:cs="Tahoma"/>
                          <w:b/>
                        </w:rPr>
                      </w:pPr>
                      <w:r w:rsidRPr="00A06B23">
                        <w:rPr>
                          <w:rFonts w:ascii="Tahoma" w:hAnsi="Tahoma"/>
                          <w:b/>
                          <w:bCs/>
                          <w:sz w:val="20"/>
                          <w:szCs w:val="20"/>
                          <w:lang w:val="en-US"/>
                        </w:rPr>
                        <w:t xml:space="preserve">Definition in the ‘Beating Crime’ </w:t>
                      </w:r>
                      <w:r w:rsidR="00A06B23" w:rsidRPr="00A06B23">
                        <w:rPr>
                          <w:rFonts w:ascii="Tahoma" w:hAnsi="Tahoma"/>
                          <w:b/>
                          <w:bCs/>
                          <w:sz w:val="20"/>
                          <w:szCs w:val="20"/>
                        </w:rPr>
                        <w:t>Plan</w:t>
                      </w:r>
                      <w:r w:rsidR="00A06B23">
                        <w:rPr>
                          <w:rFonts w:ascii="Tahoma" w:hAnsi="Tahoma"/>
                          <w:b/>
                          <w:bCs/>
                          <w:sz w:val="20"/>
                          <w:szCs w:val="20"/>
                        </w:rPr>
                        <w:t>:</w:t>
                      </w:r>
                    </w:p>
                    <w:p w14:paraId="419A74FA" w14:textId="4ECF0E59" w:rsidR="00407542" w:rsidRDefault="00407542" w:rsidP="00A06B23">
                      <w:pPr>
                        <w:pStyle w:val="Default"/>
                        <w:jc w:val="both"/>
                        <w:rPr>
                          <w:sz w:val="20"/>
                          <w:szCs w:val="20"/>
                        </w:rPr>
                      </w:pPr>
                      <w:r>
                        <w:rPr>
                          <w:sz w:val="20"/>
                          <w:szCs w:val="20"/>
                          <w:u w:val="single"/>
                        </w:rPr>
                        <w:t>Fraud</w:t>
                      </w:r>
                      <w:r>
                        <w:rPr>
                          <w:b/>
                          <w:bCs/>
                          <w:sz w:val="20"/>
                          <w:szCs w:val="20"/>
                        </w:rPr>
                        <w:t xml:space="preserve"> - </w:t>
                      </w:r>
                      <w:r>
                        <w:rPr>
                          <w:sz w:val="20"/>
                          <w:szCs w:val="20"/>
                        </w:rPr>
                        <w:t>techniques used by fraudsters have a widespread impact. It includes the security of our online activity (e.g. fraudulent messages claiming to be from Government or business). Fraudsters are quick to adapt to change and exploit weaknesses in new systems or new technologies.</w:t>
                      </w:r>
                    </w:p>
                    <w:p w14:paraId="185A3ACF" w14:textId="438F37BF" w:rsidR="00407542" w:rsidRDefault="00407542" w:rsidP="00A06B23">
                      <w:pPr>
                        <w:pStyle w:val="ListParagraph"/>
                        <w:spacing w:before="120" w:line="240" w:lineRule="auto"/>
                        <w:ind w:left="0"/>
                        <w:jc w:val="both"/>
                        <w:rPr>
                          <w:rFonts w:ascii="Tahoma" w:eastAsia="Tahoma" w:hAnsi="Tahoma" w:cs="Tahoma"/>
                          <w:sz w:val="20"/>
                          <w:szCs w:val="20"/>
                        </w:rPr>
                      </w:pPr>
                      <w:r>
                        <w:rPr>
                          <w:rFonts w:ascii="Tahoma" w:hAnsi="Tahoma"/>
                          <w:sz w:val="20"/>
                          <w:szCs w:val="20"/>
                          <w:u w:val="single"/>
                        </w:rPr>
                        <w:t>Cyber</w:t>
                      </w:r>
                      <w:r w:rsidR="00A06B23">
                        <w:rPr>
                          <w:rFonts w:ascii="Tahoma" w:hAnsi="Tahoma"/>
                          <w:sz w:val="20"/>
                          <w:szCs w:val="20"/>
                          <w:u w:val="single"/>
                        </w:rPr>
                        <w:t xml:space="preserve"> C</w:t>
                      </w:r>
                      <w:r>
                        <w:rPr>
                          <w:rFonts w:ascii="Tahoma" w:hAnsi="Tahoma"/>
                          <w:sz w:val="20"/>
                          <w:szCs w:val="20"/>
                          <w:u w:val="single"/>
                        </w:rPr>
                        <w:t>rime</w:t>
                      </w:r>
                      <w:r>
                        <w:rPr>
                          <w:rFonts w:ascii="Tahoma" w:hAnsi="Tahoma"/>
                          <w:b/>
                          <w:bCs/>
                          <w:sz w:val="20"/>
                          <w:szCs w:val="20"/>
                        </w:rPr>
                        <w:t xml:space="preserve"> – </w:t>
                      </w:r>
                      <w:r>
                        <w:rPr>
                          <w:rFonts w:ascii="Tahoma" w:hAnsi="Tahoma"/>
                          <w:sz w:val="20"/>
                          <w:szCs w:val="20"/>
                        </w:rPr>
                        <w:t xml:space="preserve">stealing personal information or hacking into business systems to use as ransom or disruption.  </w:t>
                      </w:r>
                    </w:p>
                    <w:p w14:paraId="588EE340" w14:textId="4C861820" w:rsidR="00407542" w:rsidRDefault="00407542">
                      <w:pPr>
                        <w:pStyle w:val="ListParagraph"/>
                        <w:spacing w:line="240" w:lineRule="auto"/>
                        <w:ind w:left="0"/>
                        <w:jc w:val="both"/>
                        <w:rPr>
                          <w:rFonts w:ascii="Tahoma" w:eastAsia="Tahoma" w:hAnsi="Tahoma" w:cs="Tahoma"/>
                          <w:sz w:val="20"/>
                          <w:szCs w:val="20"/>
                        </w:rPr>
                      </w:pPr>
                      <w:r>
                        <w:rPr>
                          <w:rFonts w:ascii="Tahoma" w:hAnsi="Tahoma"/>
                          <w:sz w:val="20"/>
                          <w:szCs w:val="20"/>
                        </w:rPr>
                        <w:t xml:space="preserve">Staffordshire is using a local proxy measure to measure Cybercrime which incorporates </w:t>
                      </w:r>
                      <w:r>
                        <w:rPr>
                          <w:rFonts w:ascii="Tahoma" w:hAnsi="Tahoma"/>
                          <w:bCs/>
                          <w:sz w:val="20"/>
                          <w:szCs w:val="20"/>
                        </w:rPr>
                        <w:t>c</w:t>
                      </w:r>
                      <w:r w:rsidRPr="00772AAB">
                        <w:rPr>
                          <w:rFonts w:ascii="Tahoma" w:hAnsi="Tahoma"/>
                          <w:bCs/>
                          <w:sz w:val="20"/>
                          <w:szCs w:val="20"/>
                        </w:rPr>
                        <w:t xml:space="preserve">yber </w:t>
                      </w:r>
                      <w:r>
                        <w:rPr>
                          <w:rFonts w:ascii="Tahoma" w:hAnsi="Tahoma"/>
                          <w:bCs/>
                          <w:sz w:val="20"/>
                          <w:szCs w:val="20"/>
                        </w:rPr>
                        <w:t>d</w:t>
                      </w:r>
                      <w:r w:rsidRPr="00772AAB">
                        <w:rPr>
                          <w:rFonts w:ascii="Tahoma" w:hAnsi="Tahoma"/>
                          <w:bCs/>
                          <w:sz w:val="20"/>
                          <w:szCs w:val="20"/>
                        </w:rPr>
                        <w:t xml:space="preserve">ependent </w:t>
                      </w:r>
                      <w:r w:rsidRPr="00772AAB">
                        <w:rPr>
                          <w:rFonts w:ascii="Tahoma" w:hAnsi="Tahoma"/>
                          <w:sz w:val="20"/>
                          <w:szCs w:val="20"/>
                        </w:rPr>
                        <w:t xml:space="preserve">crimes which are managed nationally by the City of London Police and they disseminate investigations through Action Fraud, and </w:t>
                      </w:r>
                      <w:r>
                        <w:rPr>
                          <w:rFonts w:ascii="Tahoma" w:hAnsi="Tahoma"/>
                          <w:bCs/>
                          <w:sz w:val="20"/>
                          <w:szCs w:val="20"/>
                        </w:rPr>
                        <w:t>c</w:t>
                      </w:r>
                      <w:r w:rsidRPr="00772AAB">
                        <w:rPr>
                          <w:rFonts w:ascii="Tahoma" w:hAnsi="Tahoma"/>
                          <w:bCs/>
                          <w:sz w:val="20"/>
                          <w:szCs w:val="20"/>
                        </w:rPr>
                        <w:t xml:space="preserve">yber </w:t>
                      </w:r>
                      <w:r>
                        <w:rPr>
                          <w:rFonts w:ascii="Tahoma" w:hAnsi="Tahoma"/>
                          <w:bCs/>
                          <w:sz w:val="20"/>
                          <w:szCs w:val="20"/>
                        </w:rPr>
                        <w:t>e</w:t>
                      </w:r>
                      <w:r w:rsidRPr="00772AAB">
                        <w:rPr>
                          <w:rFonts w:ascii="Tahoma" w:hAnsi="Tahoma"/>
                          <w:bCs/>
                          <w:sz w:val="20"/>
                          <w:szCs w:val="20"/>
                        </w:rPr>
                        <w:t xml:space="preserve">nabled </w:t>
                      </w:r>
                      <w:r w:rsidRPr="00772AAB">
                        <w:rPr>
                          <w:rFonts w:ascii="Tahoma" w:hAnsi="Tahoma"/>
                          <w:sz w:val="20"/>
                          <w:szCs w:val="20"/>
                        </w:rPr>
                        <w:t>crimes which</w:t>
                      </w:r>
                      <w:r>
                        <w:rPr>
                          <w:rFonts w:ascii="Tahoma" w:hAnsi="Tahoma"/>
                          <w:sz w:val="20"/>
                          <w:szCs w:val="20"/>
                        </w:rPr>
                        <w:t xml:space="preserve"> are crimes owned by Staffordshire which have a cyber/online element to them.</w:t>
                      </w:r>
                    </w:p>
                    <w:p w14:paraId="2BDE13D8" w14:textId="64AFC252" w:rsidR="00407542" w:rsidRDefault="00407542" w:rsidP="00A06B23">
                      <w:pPr>
                        <w:pStyle w:val="Body"/>
                        <w:spacing w:after="0" w:line="240" w:lineRule="auto"/>
                        <w:rPr>
                          <w:rFonts w:ascii="Tahoma" w:eastAsia="Tahoma" w:hAnsi="Tahoma" w:cs="Tahoma"/>
                          <w:sz w:val="10"/>
                          <w:szCs w:val="10"/>
                        </w:rPr>
                      </w:pPr>
                      <w:r>
                        <w:rPr>
                          <w:rFonts w:ascii="Tahoma" w:hAnsi="Tahoma"/>
                          <w:sz w:val="20"/>
                          <w:szCs w:val="20"/>
                          <w:lang w:val="en-US"/>
                        </w:rPr>
                        <w:t>This is the force's current performance information:</w:t>
                      </w:r>
                    </w:p>
                    <w:p w14:paraId="01AC1B91" w14:textId="77777777" w:rsidR="00407542" w:rsidRDefault="00407542" w:rsidP="00A06B23">
                      <w:pPr>
                        <w:pStyle w:val="Body"/>
                        <w:spacing w:before="60" w:after="0"/>
                        <w:rPr>
                          <w:rFonts w:ascii="Tahoma" w:eastAsia="Tahoma" w:hAnsi="Tahoma" w:cs="Tahoma"/>
                          <w:sz w:val="20"/>
                          <w:szCs w:val="20"/>
                        </w:rPr>
                      </w:pPr>
                      <w:r>
                        <w:rPr>
                          <w:rFonts w:ascii="Tahoma" w:hAnsi="Tahoma"/>
                          <w:sz w:val="20"/>
                          <w:szCs w:val="20"/>
                          <w:lang w:val="de-DE"/>
                        </w:rPr>
                        <w:t>Fraud</w:t>
                      </w:r>
                      <w:r>
                        <w:rPr>
                          <w:rFonts w:ascii="Tahoma" w:hAnsi="Tahoma"/>
                          <w:b/>
                          <w:bCs/>
                          <w:sz w:val="20"/>
                          <w:szCs w:val="20"/>
                          <w:lang w:val="ru-RU"/>
                        </w:rPr>
                        <w:t xml:space="preserve"> - </w:t>
                      </w:r>
                      <w:r>
                        <w:rPr>
                          <w:rFonts w:ascii="Tahoma" w:hAnsi="Tahoma"/>
                          <w:sz w:val="20"/>
                          <w:szCs w:val="20"/>
                          <w:lang w:val="en-US"/>
                        </w:rPr>
                        <w:t>Last 12 months (December 2020 to November 2021)</w:t>
                      </w:r>
                    </w:p>
                    <w:p w14:paraId="1646C660" w14:textId="6EA0A0DF" w:rsidR="00407542" w:rsidRDefault="00407542" w:rsidP="008B573F">
                      <w:pPr>
                        <w:pStyle w:val="ListParagraph"/>
                        <w:numPr>
                          <w:ilvl w:val="0"/>
                          <w:numId w:val="25"/>
                        </w:numPr>
                        <w:spacing w:before="60" w:after="0" w:line="240" w:lineRule="auto"/>
                        <w:ind w:left="357" w:hanging="357"/>
                        <w:jc w:val="both"/>
                        <w:rPr>
                          <w:rFonts w:ascii="Tahoma" w:hAnsi="Tahoma"/>
                          <w:sz w:val="20"/>
                          <w:szCs w:val="20"/>
                        </w:rPr>
                      </w:pPr>
                      <w:r>
                        <w:rPr>
                          <w:rFonts w:ascii="Tahoma" w:hAnsi="Tahoma"/>
                          <w:sz w:val="20"/>
                          <w:szCs w:val="20"/>
                        </w:rPr>
                        <w:t>5,948 Action Fraud cases were reported by Staffordshire residents to Action Fraud (managed by City of London Police) and, of these, the force received 783 back from Action Fraud to assist with local investigations</w:t>
                      </w:r>
                      <w:r w:rsidR="00187F60">
                        <w:rPr>
                          <w:rFonts w:ascii="Tahoma" w:hAnsi="Tahoma"/>
                          <w:sz w:val="20"/>
                          <w:szCs w:val="20"/>
                        </w:rPr>
                        <w:t>.</w:t>
                      </w:r>
                      <w:r>
                        <w:rPr>
                          <w:rFonts w:ascii="Tahoma" w:hAnsi="Tahoma"/>
                          <w:sz w:val="20"/>
                          <w:szCs w:val="20"/>
                        </w:rPr>
                        <w:t>  </w:t>
                      </w:r>
                    </w:p>
                    <w:p w14:paraId="3434FD02" w14:textId="23487783" w:rsidR="00407542" w:rsidRDefault="00407542" w:rsidP="008B573F">
                      <w:pPr>
                        <w:pStyle w:val="ListParagraph"/>
                        <w:numPr>
                          <w:ilvl w:val="0"/>
                          <w:numId w:val="25"/>
                        </w:numPr>
                        <w:spacing w:before="60" w:after="40" w:line="240" w:lineRule="auto"/>
                        <w:jc w:val="both"/>
                        <w:rPr>
                          <w:rFonts w:ascii="Tahoma" w:hAnsi="Tahoma"/>
                          <w:sz w:val="20"/>
                          <w:szCs w:val="20"/>
                        </w:rPr>
                      </w:pPr>
                      <w:r>
                        <w:rPr>
                          <w:rFonts w:ascii="Tahoma" w:hAnsi="Tahoma"/>
                          <w:sz w:val="20"/>
                          <w:szCs w:val="20"/>
                        </w:rPr>
                        <w:t>This is approximately 16 cases and two investigations per day or five cases and 0.7 investigations per 1,000 population</w:t>
                      </w:r>
                      <w:r w:rsidR="00187F60">
                        <w:rPr>
                          <w:rFonts w:ascii="Tahoma" w:hAnsi="Tahoma"/>
                          <w:sz w:val="20"/>
                          <w:szCs w:val="20"/>
                        </w:rPr>
                        <w:t>.</w:t>
                      </w:r>
                      <w:r>
                        <w:rPr>
                          <w:rFonts w:ascii="Tahoma" w:hAnsi="Tahoma"/>
                          <w:sz w:val="20"/>
                          <w:szCs w:val="20"/>
                        </w:rPr>
                        <w:t> </w:t>
                      </w:r>
                    </w:p>
                    <w:p w14:paraId="6FDB0F0A" w14:textId="2E1D90AB" w:rsidR="00407542" w:rsidRDefault="00407542" w:rsidP="008B573F">
                      <w:pPr>
                        <w:pStyle w:val="ListParagraph"/>
                        <w:numPr>
                          <w:ilvl w:val="0"/>
                          <w:numId w:val="25"/>
                        </w:numPr>
                        <w:spacing w:before="60" w:after="40" w:line="240" w:lineRule="auto"/>
                        <w:jc w:val="both"/>
                        <w:rPr>
                          <w:rFonts w:ascii="Tahoma" w:hAnsi="Tahoma"/>
                          <w:sz w:val="20"/>
                          <w:szCs w:val="20"/>
                        </w:rPr>
                      </w:pPr>
                      <w:r>
                        <w:rPr>
                          <w:rFonts w:ascii="Tahoma" w:hAnsi="Tahoma"/>
                          <w:sz w:val="20"/>
                          <w:szCs w:val="20"/>
                        </w:rPr>
                        <w:t>You can see on the charts, Action Fraud cases have gradually increased over the last three years, whereas investigations vary and have stabilised in the last 16 months</w:t>
                      </w:r>
                      <w:r w:rsidR="00187F60">
                        <w:rPr>
                          <w:rFonts w:ascii="Tahoma" w:hAnsi="Tahoma"/>
                          <w:sz w:val="20"/>
                          <w:szCs w:val="20"/>
                        </w:rPr>
                        <w:t>.</w:t>
                      </w:r>
                    </w:p>
                    <w:p w14:paraId="41DCE041" w14:textId="7BD18D33" w:rsidR="00407542" w:rsidRDefault="00407542" w:rsidP="008B573F">
                      <w:pPr>
                        <w:pStyle w:val="ListParagraph"/>
                        <w:numPr>
                          <w:ilvl w:val="0"/>
                          <w:numId w:val="25"/>
                        </w:numPr>
                        <w:spacing w:before="60" w:after="40" w:line="240" w:lineRule="auto"/>
                        <w:jc w:val="both"/>
                        <w:rPr>
                          <w:rFonts w:ascii="Tahoma" w:hAnsi="Tahoma"/>
                          <w:sz w:val="20"/>
                          <w:szCs w:val="20"/>
                        </w:rPr>
                      </w:pPr>
                      <w:r>
                        <w:rPr>
                          <w:rFonts w:ascii="Tahoma" w:hAnsi="Tahoma"/>
                          <w:sz w:val="20"/>
                          <w:szCs w:val="20"/>
                        </w:rPr>
                        <w:t xml:space="preserve">When comparing these volumes to the same period in 2018/2019, there has been an increase of 24% (1,142) in Action Fraud cases reported by Staffordshire residents and a decrease of -31% (-356) Action Fraud investigations. </w:t>
                      </w:r>
                    </w:p>
                    <w:p w14:paraId="330D7FE2" w14:textId="78A67E49" w:rsidR="00407542" w:rsidRDefault="00407542">
                      <w:pPr>
                        <w:pStyle w:val="ListParagraph"/>
                        <w:ind w:left="0"/>
                        <w:jc w:val="both"/>
                        <w:rPr>
                          <w:rFonts w:ascii="Tahoma" w:eastAsia="Tahoma" w:hAnsi="Tahoma" w:cs="Tahoma"/>
                        </w:rPr>
                      </w:pPr>
                    </w:p>
                    <w:p w14:paraId="27EFE163" w14:textId="77777777" w:rsidR="00407542" w:rsidRDefault="00407542">
                      <w:pPr>
                        <w:pStyle w:val="ListParagraph"/>
                        <w:spacing w:line="240" w:lineRule="auto"/>
                        <w:ind w:left="0"/>
                        <w:jc w:val="both"/>
                      </w:pPr>
                    </w:p>
                  </w:txbxContent>
                </v:textbox>
                <w10:wrap anchorx="margin"/>
              </v:shape>
            </w:pict>
          </mc:Fallback>
        </mc:AlternateContent>
      </w:r>
      <w:r>
        <w:rPr>
          <w:noProof/>
        </w:rPr>
        <w:drawing>
          <wp:anchor distT="0" distB="0" distL="0" distR="0" simplePos="0" relativeHeight="251655168" behindDoc="1" locked="0" layoutInCell="1" allowOverlap="1" wp14:anchorId="104D6ADF" wp14:editId="31D7AE5A">
            <wp:simplePos x="0" y="0"/>
            <wp:positionH relativeFrom="margin">
              <wp:align>left</wp:align>
            </wp:positionH>
            <wp:positionV relativeFrom="paragraph">
              <wp:posOffset>8310</wp:posOffset>
            </wp:positionV>
            <wp:extent cx="4301655" cy="2496709"/>
            <wp:effectExtent l="0" t="0" r="3810" b="0"/>
            <wp:wrapNone/>
            <wp:docPr id="1073741872" name="officeArt object" descr="Picture 214"/>
            <wp:cNvGraphicFramePr/>
            <a:graphic xmlns:a="http://schemas.openxmlformats.org/drawingml/2006/main">
              <a:graphicData uri="http://schemas.openxmlformats.org/drawingml/2006/picture">
                <pic:pic xmlns:pic="http://schemas.openxmlformats.org/drawingml/2006/picture">
                  <pic:nvPicPr>
                    <pic:cNvPr id="1073741872" name="Picture 214" descr="Picture 214"/>
                    <pic:cNvPicPr>
                      <a:picLocks noChangeAspect="1"/>
                    </pic:cNvPicPr>
                  </pic:nvPicPr>
                  <pic:blipFill>
                    <a:blip r:embed="rId26">
                      <a:extLst/>
                    </a:blip>
                    <a:stretch>
                      <a:fillRect/>
                    </a:stretch>
                  </pic:blipFill>
                  <pic:spPr>
                    <a:xfrm>
                      <a:off x="0" y="0"/>
                      <a:ext cx="4301655" cy="24967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AA4191" w14:textId="785A0BD1" w:rsidR="00F26A11" w:rsidRDefault="00F26A11">
      <w:pPr>
        <w:pStyle w:val="Body"/>
        <w:ind w:left="426" w:hanging="426"/>
        <w:rPr>
          <w:rFonts w:ascii="Tahoma" w:eastAsia="Tahoma" w:hAnsi="Tahoma" w:cs="Tahoma"/>
          <w:b/>
          <w:bCs/>
          <w:color w:val="2F5496"/>
          <w:sz w:val="28"/>
          <w:szCs w:val="28"/>
          <w:u w:color="2F5496"/>
        </w:rPr>
      </w:pPr>
    </w:p>
    <w:p w14:paraId="43A24A51" w14:textId="77777777" w:rsidR="00F26A11" w:rsidRDefault="00F26A11">
      <w:pPr>
        <w:pStyle w:val="Body"/>
        <w:ind w:left="426" w:hanging="426"/>
        <w:rPr>
          <w:rFonts w:ascii="Tahoma" w:eastAsia="Tahoma" w:hAnsi="Tahoma" w:cs="Tahoma"/>
          <w:b/>
          <w:bCs/>
          <w:color w:val="2F5496"/>
          <w:sz w:val="28"/>
          <w:szCs w:val="28"/>
          <w:u w:color="2F5496"/>
        </w:rPr>
      </w:pPr>
    </w:p>
    <w:p w14:paraId="4409DBD1" w14:textId="77777777" w:rsidR="00F26A11" w:rsidRDefault="00F26A11">
      <w:pPr>
        <w:pStyle w:val="Body"/>
        <w:ind w:left="426" w:hanging="426"/>
        <w:rPr>
          <w:rFonts w:ascii="Tahoma" w:eastAsia="Tahoma" w:hAnsi="Tahoma" w:cs="Tahoma"/>
          <w:b/>
          <w:bCs/>
          <w:color w:val="2F5496"/>
          <w:sz w:val="28"/>
          <w:szCs w:val="28"/>
          <w:u w:color="2F5496"/>
        </w:rPr>
      </w:pPr>
    </w:p>
    <w:p w14:paraId="4942CB53" w14:textId="77777777" w:rsidR="00F26A11" w:rsidRDefault="00F26A11">
      <w:pPr>
        <w:pStyle w:val="Body"/>
        <w:ind w:left="426" w:hanging="426"/>
        <w:rPr>
          <w:rFonts w:ascii="Tahoma" w:eastAsia="Tahoma" w:hAnsi="Tahoma" w:cs="Tahoma"/>
          <w:b/>
          <w:bCs/>
          <w:color w:val="2F5496"/>
          <w:sz w:val="28"/>
          <w:szCs w:val="28"/>
          <w:u w:color="2F5496"/>
        </w:rPr>
      </w:pPr>
    </w:p>
    <w:p w14:paraId="227F064C" w14:textId="77777777" w:rsidR="00F26A11" w:rsidRDefault="00F26A11">
      <w:pPr>
        <w:pStyle w:val="Body"/>
        <w:ind w:left="426" w:hanging="426"/>
        <w:rPr>
          <w:rFonts w:ascii="Tahoma" w:eastAsia="Tahoma" w:hAnsi="Tahoma" w:cs="Tahoma"/>
          <w:b/>
          <w:bCs/>
          <w:color w:val="2F5496"/>
          <w:sz w:val="28"/>
          <w:szCs w:val="28"/>
          <w:u w:color="2F5496"/>
        </w:rPr>
      </w:pPr>
    </w:p>
    <w:p w14:paraId="7E214E99" w14:textId="3DCD9510" w:rsidR="00F26A11" w:rsidRDefault="00F26A11">
      <w:pPr>
        <w:pStyle w:val="Body"/>
        <w:ind w:left="426" w:hanging="426"/>
        <w:rPr>
          <w:rFonts w:ascii="Tahoma" w:eastAsia="Tahoma" w:hAnsi="Tahoma" w:cs="Tahoma"/>
          <w:b/>
          <w:bCs/>
          <w:color w:val="2F5496"/>
          <w:sz w:val="28"/>
          <w:szCs w:val="28"/>
          <w:u w:color="2F5496"/>
        </w:rPr>
      </w:pPr>
    </w:p>
    <w:p w14:paraId="5ED13E3D" w14:textId="7C385FF4" w:rsidR="00F26A11" w:rsidRDefault="00F26A11">
      <w:pPr>
        <w:pStyle w:val="Body"/>
        <w:ind w:left="426" w:hanging="426"/>
        <w:rPr>
          <w:rFonts w:ascii="Tahoma" w:eastAsia="Tahoma" w:hAnsi="Tahoma" w:cs="Tahoma"/>
          <w:b/>
          <w:bCs/>
          <w:color w:val="2F5496"/>
          <w:sz w:val="28"/>
          <w:szCs w:val="28"/>
          <w:u w:color="2F5496"/>
        </w:rPr>
      </w:pPr>
    </w:p>
    <w:p w14:paraId="1C4D9157" w14:textId="61B8532B" w:rsidR="00F26A11" w:rsidRDefault="00A06B23">
      <w:pPr>
        <w:pStyle w:val="Body"/>
        <w:ind w:left="426" w:hanging="426"/>
        <w:rPr>
          <w:rFonts w:ascii="Tahoma" w:eastAsia="Tahoma" w:hAnsi="Tahoma" w:cs="Tahoma"/>
          <w:b/>
          <w:bCs/>
          <w:color w:val="2F5496"/>
          <w:sz w:val="28"/>
          <w:szCs w:val="28"/>
          <w:u w:color="2F5496"/>
        </w:rPr>
      </w:pPr>
      <w:r>
        <w:rPr>
          <w:noProof/>
        </w:rPr>
        <w:drawing>
          <wp:anchor distT="57150" distB="57150" distL="57150" distR="57150" simplePos="0" relativeHeight="251671552" behindDoc="0" locked="0" layoutInCell="1" allowOverlap="1" wp14:anchorId="0B6035CE" wp14:editId="775B90A7">
            <wp:simplePos x="0" y="0"/>
            <wp:positionH relativeFrom="margin">
              <wp:align>left</wp:align>
            </wp:positionH>
            <wp:positionV relativeFrom="paragraph">
              <wp:posOffset>3231</wp:posOffset>
            </wp:positionV>
            <wp:extent cx="4253865" cy="2560320"/>
            <wp:effectExtent l="0" t="0" r="0" b="0"/>
            <wp:wrapThrough wrapText="bothSides" distL="57150" distR="57150">
              <wp:wrapPolygon edited="1">
                <wp:start x="0" y="0"/>
                <wp:lineTo x="21600" y="0"/>
                <wp:lineTo x="21600" y="21600"/>
                <wp:lineTo x="0" y="21600"/>
                <wp:lineTo x="0" y="0"/>
              </wp:wrapPolygon>
            </wp:wrapThrough>
            <wp:docPr id="1073741874" name="officeArt object" descr="Picture 219"/>
            <wp:cNvGraphicFramePr/>
            <a:graphic xmlns:a="http://schemas.openxmlformats.org/drawingml/2006/main">
              <a:graphicData uri="http://schemas.openxmlformats.org/drawingml/2006/picture">
                <pic:pic xmlns:pic="http://schemas.openxmlformats.org/drawingml/2006/picture">
                  <pic:nvPicPr>
                    <pic:cNvPr id="1073741874" name="Picture 219" descr="Picture 219"/>
                    <pic:cNvPicPr>
                      <a:picLocks noChangeAspect="1"/>
                    </pic:cNvPicPr>
                  </pic:nvPicPr>
                  <pic:blipFill>
                    <a:blip r:embed="rId27">
                      <a:extLst/>
                    </a:blip>
                    <a:stretch>
                      <a:fillRect/>
                    </a:stretch>
                  </pic:blipFill>
                  <pic:spPr>
                    <a:xfrm>
                      <a:off x="0" y="0"/>
                      <a:ext cx="4253865" cy="25603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6CD6EA6" w14:textId="5C8E7F59" w:rsidR="00F26A11" w:rsidRDefault="00F26A11">
      <w:pPr>
        <w:pStyle w:val="Body"/>
        <w:ind w:left="426" w:hanging="426"/>
        <w:rPr>
          <w:rFonts w:ascii="Tahoma" w:eastAsia="Tahoma" w:hAnsi="Tahoma" w:cs="Tahoma"/>
          <w:b/>
          <w:bCs/>
          <w:color w:val="2F5496"/>
          <w:sz w:val="28"/>
          <w:szCs w:val="28"/>
          <w:u w:color="2F5496"/>
        </w:rPr>
      </w:pPr>
    </w:p>
    <w:p w14:paraId="721AD169" w14:textId="77777777" w:rsidR="00F26A11" w:rsidRDefault="00F26A11">
      <w:pPr>
        <w:pStyle w:val="Body"/>
        <w:ind w:left="426" w:hanging="426"/>
        <w:rPr>
          <w:rFonts w:ascii="Tahoma" w:eastAsia="Tahoma" w:hAnsi="Tahoma" w:cs="Tahoma"/>
          <w:b/>
          <w:bCs/>
          <w:color w:val="2F5496"/>
          <w:sz w:val="28"/>
          <w:szCs w:val="28"/>
          <w:u w:color="2F5496"/>
        </w:rPr>
      </w:pPr>
    </w:p>
    <w:p w14:paraId="09E093B2" w14:textId="77777777" w:rsidR="00F26A11" w:rsidRDefault="00F26A11">
      <w:pPr>
        <w:pStyle w:val="Body"/>
        <w:ind w:left="426" w:hanging="426"/>
        <w:rPr>
          <w:rFonts w:ascii="Tahoma" w:eastAsia="Tahoma" w:hAnsi="Tahoma" w:cs="Tahoma"/>
          <w:b/>
          <w:bCs/>
          <w:color w:val="2F5496"/>
          <w:sz w:val="28"/>
          <w:szCs w:val="28"/>
          <w:u w:color="2F5496"/>
        </w:rPr>
      </w:pPr>
    </w:p>
    <w:p w14:paraId="078ED288" w14:textId="77777777" w:rsidR="00F26A11" w:rsidRDefault="00F26A11">
      <w:pPr>
        <w:pStyle w:val="Body"/>
        <w:ind w:left="567"/>
        <w:rPr>
          <w:rFonts w:ascii="Tahoma" w:eastAsia="Tahoma" w:hAnsi="Tahoma" w:cs="Tahoma"/>
          <w:b/>
          <w:bCs/>
          <w:color w:val="2F5496"/>
          <w:sz w:val="28"/>
          <w:szCs w:val="28"/>
          <w:u w:color="2F5496"/>
        </w:rPr>
      </w:pPr>
    </w:p>
    <w:p w14:paraId="0D2F6E19" w14:textId="43D86AC4" w:rsidR="00F26A11" w:rsidRDefault="00F26A11">
      <w:pPr>
        <w:pStyle w:val="Body"/>
        <w:spacing w:before="60" w:after="60" w:line="240" w:lineRule="auto"/>
        <w:rPr>
          <w:rFonts w:ascii="Tahoma" w:eastAsia="Tahoma" w:hAnsi="Tahoma" w:cs="Tahoma"/>
          <w:b/>
          <w:bCs/>
          <w:sz w:val="28"/>
          <w:szCs w:val="28"/>
          <w:u w:val="single"/>
        </w:rPr>
      </w:pPr>
    </w:p>
    <w:p w14:paraId="6F9F5B85" w14:textId="36C6E5EC" w:rsidR="00F26A11" w:rsidRDefault="00F26A11">
      <w:pPr>
        <w:pStyle w:val="Body"/>
        <w:spacing w:before="60" w:after="60" w:line="240" w:lineRule="auto"/>
        <w:rPr>
          <w:rFonts w:ascii="Tahoma" w:eastAsia="Tahoma" w:hAnsi="Tahoma" w:cs="Tahoma"/>
          <w:b/>
          <w:bCs/>
          <w:sz w:val="28"/>
          <w:szCs w:val="28"/>
          <w:u w:val="single"/>
        </w:rPr>
      </w:pPr>
    </w:p>
    <w:p w14:paraId="4F86DE20" w14:textId="77777777" w:rsidR="00F26A11" w:rsidRDefault="00F26A11">
      <w:pPr>
        <w:pStyle w:val="Body"/>
        <w:rPr>
          <w:rFonts w:ascii="Tahoma" w:eastAsia="Tahoma" w:hAnsi="Tahoma" w:cs="Tahoma"/>
          <w:b/>
          <w:bCs/>
          <w:color w:val="1F4E79"/>
          <w:sz w:val="32"/>
          <w:szCs w:val="32"/>
          <w:u w:color="1F4E79"/>
        </w:rPr>
      </w:pPr>
    </w:p>
    <w:p w14:paraId="04043F2E" w14:textId="77777777" w:rsidR="00F26A11" w:rsidRDefault="00F26A11">
      <w:pPr>
        <w:pStyle w:val="Body"/>
        <w:rPr>
          <w:rFonts w:ascii="Tahoma" w:eastAsia="Tahoma" w:hAnsi="Tahoma" w:cs="Tahoma"/>
          <w:b/>
          <w:bCs/>
          <w:color w:val="1F4E79"/>
          <w:sz w:val="32"/>
          <w:szCs w:val="32"/>
          <w:u w:color="1F4E79"/>
        </w:rPr>
      </w:pPr>
    </w:p>
    <w:p w14:paraId="31F87B1D" w14:textId="77777777" w:rsidR="00F26A11" w:rsidRDefault="00F26A11">
      <w:pPr>
        <w:pStyle w:val="Body"/>
        <w:rPr>
          <w:rFonts w:ascii="Tahoma" w:eastAsia="Tahoma" w:hAnsi="Tahoma" w:cs="Tahoma"/>
          <w:b/>
          <w:bCs/>
          <w:color w:val="1F4E79"/>
          <w:sz w:val="32"/>
          <w:szCs w:val="32"/>
          <w:u w:color="1F4E79"/>
        </w:rPr>
      </w:pPr>
    </w:p>
    <w:p w14:paraId="2497D23E" w14:textId="77777777" w:rsidR="00F26A11" w:rsidRDefault="00F26A11">
      <w:pPr>
        <w:pStyle w:val="Body"/>
        <w:rPr>
          <w:rFonts w:ascii="Tahoma" w:eastAsia="Tahoma" w:hAnsi="Tahoma" w:cs="Tahoma"/>
          <w:b/>
          <w:bCs/>
          <w:color w:val="1F4E79"/>
          <w:sz w:val="32"/>
          <w:szCs w:val="32"/>
          <w:u w:color="1F4E79"/>
        </w:rPr>
      </w:pPr>
    </w:p>
    <w:p w14:paraId="6F694BAB" w14:textId="5EC417BA" w:rsidR="00F26A11" w:rsidRDefault="00C4234A">
      <w:pPr>
        <w:pStyle w:val="Body"/>
        <w:rPr>
          <w:rFonts w:ascii="Tahoma" w:eastAsia="Tahoma" w:hAnsi="Tahoma" w:cs="Tahoma"/>
          <w:b/>
          <w:bCs/>
          <w:color w:val="1F4E79"/>
          <w:sz w:val="28"/>
          <w:szCs w:val="28"/>
          <w:u w:color="1F4E79"/>
        </w:rPr>
      </w:pPr>
      <w:r>
        <w:rPr>
          <w:rFonts w:ascii="Tahoma" w:hAnsi="Tahoma"/>
          <w:b/>
          <w:bCs/>
          <w:color w:val="1F4E79"/>
          <w:sz w:val="32"/>
          <w:szCs w:val="32"/>
          <w:u w:color="1F4E79"/>
          <w:lang w:val="en-US"/>
        </w:rPr>
        <w:lastRenderedPageBreak/>
        <w:t>Staffordshire P</w:t>
      </w:r>
      <w:r w:rsidR="009B6E81">
        <w:rPr>
          <w:rFonts w:ascii="Tahoma" w:hAnsi="Tahoma"/>
          <w:b/>
          <w:bCs/>
          <w:color w:val="1F4E79"/>
          <w:sz w:val="32"/>
          <w:szCs w:val="32"/>
          <w:u w:color="1F4E79"/>
          <w:lang w:val="en-US"/>
        </w:rPr>
        <w:t>olice and Crime Plan</w:t>
      </w:r>
      <w:r>
        <w:rPr>
          <w:rFonts w:ascii="Tahoma" w:hAnsi="Tahoma"/>
          <w:b/>
          <w:bCs/>
          <w:color w:val="1F4E79"/>
          <w:sz w:val="32"/>
          <w:szCs w:val="32"/>
          <w:u w:color="1F4E79"/>
          <w:lang w:val="en-US"/>
        </w:rPr>
        <w:t xml:space="preserve"> </w:t>
      </w:r>
      <w:r>
        <w:rPr>
          <w:rFonts w:ascii="Tahoma" w:hAnsi="Tahoma"/>
          <w:b/>
          <w:bCs/>
          <w:color w:val="1F4E79"/>
          <w:sz w:val="36"/>
          <w:szCs w:val="36"/>
          <w:u w:color="1F4E79"/>
          <w:lang w:val="ru-RU"/>
        </w:rPr>
        <w:t xml:space="preserve">- </w:t>
      </w:r>
      <w:r>
        <w:rPr>
          <w:rFonts w:ascii="Tahoma" w:hAnsi="Tahoma"/>
          <w:b/>
          <w:bCs/>
          <w:color w:val="1F4E79"/>
          <w:sz w:val="32"/>
          <w:szCs w:val="32"/>
          <w:u w:color="1F4E79"/>
          <w:lang w:val="en-US"/>
        </w:rPr>
        <w:t>Support Victims and Witnesses</w:t>
      </w:r>
    </w:p>
    <w:p w14:paraId="3588D356" w14:textId="2078BF9A" w:rsidR="00F26A11" w:rsidRDefault="0015749E">
      <w:pPr>
        <w:pStyle w:val="Body"/>
        <w:rPr>
          <w:rFonts w:ascii="Tahoma" w:eastAsia="Tahoma" w:hAnsi="Tahoma" w:cs="Tahoma"/>
          <w:b/>
          <w:bCs/>
          <w:color w:val="1F4E79"/>
          <w:sz w:val="28"/>
          <w:szCs w:val="28"/>
          <w:u w:val="single" w:color="1F4E79"/>
        </w:rPr>
      </w:pPr>
      <w:r>
        <w:rPr>
          <w:rFonts w:ascii="Tahoma" w:eastAsia="Tahoma" w:hAnsi="Tahoma" w:cs="Tahoma"/>
          <w:b/>
          <w:bCs/>
          <w:noProof/>
          <w:color w:val="1F4E79"/>
          <w:sz w:val="32"/>
          <w:szCs w:val="32"/>
          <w:u w:color="1F4E79"/>
        </w:rPr>
        <mc:AlternateContent>
          <mc:Choice Requires="wps">
            <w:drawing>
              <wp:anchor distT="0" distB="0" distL="0" distR="0" simplePos="0" relativeHeight="251704320" behindDoc="0" locked="0" layoutInCell="1" allowOverlap="1" wp14:anchorId="61048409" wp14:editId="77BA50A7">
                <wp:simplePos x="0" y="0"/>
                <wp:positionH relativeFrom="page">
                  <wp:posOffset>5581812</wp:posOffset>
                </wp:positionH>
                <wp:positionV relativeFrom="paragraph">
                  <wp:posOffset>283165</wp:posOffset>
                </wp:positionV>
                <wp:extent cx="4648200" cy="5156790"/>
                <wp:effectExtent l="0" t="0" r="19050" b="25400"/>
                <wp:wrapNone/>
                <wp:docPr id="1073741876" name="officeArt object" descr="Text Box 25"/>
                <wp:cNvGraphicFramePr/>
                <a:graphic xmlns:a="http://schemas.openxmlformats.org/drawingml/2006/main">
                  <a:graphicData uri="http://schemas.microsoft.com/office/word/2010/wordprocessingShape">
                    <wps:wsp>
                      <wps:cNvSpPr txBox="1"/>
                      <wps:spPr>
                        <a:xfrm>
                          <a:off x="0" y="0"/>
                          <a:ext cx="4648200" cy="5156790"/>
                        </a:xfrm>
                        <a:prstGeom prst="rect">
                          <a:avLst/>
                        </a:prstGeom>
                        <a:solidFill>
                          <a:srgbClr val="FFFFFF"/>
                        </a:solidFill>
                        <a:ln w="6350" cap="flat">
                          <a:solidFill>
                            <a:srgbClr val="000000"/>
                          </a:solidFill>
                          <a:prstDash val="solid"/>
                          <a:round/>
                        </a:ln>
                        <a:effectLst/>
                      </wps:spPr>
                      <wps:txbx>
                        <w:txbxContent>
                          <w:p w14:paraId="6041F3B1" w14:textId="5493231C" w:rsidR="00407542" w:rsidRDefault="00407542" w:rsidP="00A06B23">
                            <w:pPr>
                              <w:pStyle w:val="ListParagraph"/>
                              <w:spacing w:before="120" w:after="0" w:line="240" w:lineRule="auto"/>
                              <w:ind w:left="0"/>
                              <w:jc w:val="both"/>
                              <w:rPr>
                                <w:rFonts w:ascii="Tahoma" w:hAnsi="Tahoma"/>
                                <w:sz w:val="20"/>
                                <w:szCs w:val="20"/>
                              </w:rPr>
                            </w:pPr>
                            <w:r>
                              <w:rPr>
                                <w:rFonts w:ascii="Tahoma" w:hAnsi="Tahoma"/>
                                <w:sz w:val="20"/>
                                <w:szCs w:val="20"/>
                              </w:rPr>
                              <w:t>In April 2021, the new Victims’ Code (VCOP) was implemented nationally, this places an onus on police forces to ensure that the victim’s voice and rights are considered from the reported incident up until court or other outcome.  From May 2021, the force has been able to report on officer compliance with the victim’s code, through the completion of a victim’s contract.</w:t>
                            </w:r>
                          </w:p>
                          <w:p w14:paraId="2BB6BA3F" w14:textId="48F7A67C" w:rsidR="00732619" w:rsidRDefault="00732619" w:rsidP="00A06B23">
                            <w:pPr>
                              <w:pStyle w:val="ListParagraph"/>
                              <w:spacing w:before="120" w:after="0" w:line="240" w:lineRule="auto"/>
                              <w:ind w:left="0"/>
                              <w:jc w:val="both"/>
                              <w:rPr>
                                <w:rFonts w:ascii="Tahoma" w:eastAsia="Tahoma" w:hAnsi="Tahoma" w:cs="Tahoma"/>
                                <w:sz w:val="20"/>
                                <w:szCs w:val="20"/>
                              </w:rPr>
                            </w:pPr>
                            <w:r>
                              <w:rPr>
                                <w:rFonts w:ascii="Tahoma" w:eastAsia="Tahoma" w:hAnsi="Tahoma" w:cs="Tahoma"/>
                                <w:sz w:val="20"/>
                                <w:szCs w:val="20"/>
                              </w:rPr>
                              <w:t>The Victim Contract covers provision of information under the Victims’ Code of Practice to the victim and also a needs assessment in relation to vulnerability and requirements.</w:t>
                            </w:r>
                          </w:p>
                          <w:p w14:paraId="64E55E2F" w14:textId="16461664" w:rsidR="00407542" w:rsidRDefault="00407542" w:rsidP="00A06B23">
                            <w:pPr>
                              <w:pStyle w:val="ListParagraph"/>
                              <w:spacing w:before="120" w:after="0" w:line="240" w:lineRule="auto"/>
                              <w:ind w:left="0"/>
                              <w:jc w:val="both"/>
                              <w:rPr>
                                <w:rFonts w:ascii="Tahoma" w:eastAsia="Tahoma" w:hAnsi="Tahoma" w:cs="Tahoma"/>
                                <w:kern w:val="24"/>
                                <w:sz w:val="20"/>
                                <w:szCs w:val="20"/>
                              </w:rPr>
                            </w:pPr>
                            <w:r>
                              <w:rPr>
                                <w:rFonts w:ascii="Tahoma" w:hAnsi="Tahoma"/>
                                <w:kern w:val="24"/>
                                <w:sz w:val="20"/>
                                <w:szCs w:val="20"/>
                              </w:rPr>
                              <w:t xml:space="preserve">Victims’ Code of Practice is well established within the force, completion of </w:t>
                            </w:r>
                            <w:r w:rsidR="0000005E">
                              <w:rPr>
                                <w:rFonts w:ascii="Tahoma" w:hAnsi="Tahoma"/>
                                <w:kern w:val="24"/>
                                <w:sz w:val="20"/>
                                <w:szCs w:val="20"/>
                              </w:rPr>
                              <w:t>victims’</w:t>
                            </w:r>
                            <w:r>
                              <w:rPr>
                                <w:rFonts w:ascii="Tahoma" w:hAnsi="Tahoma"/>
                                <w:kern w:val="24"/>
                                <w:sz w:val="20"/>
                                <w:szCs w:val="20"/>
                              </w:rPr>
                              <w:t xml:space="preserve"> contracts </w:t>
                            </w:r>
                            <w:proofErr w:type="gramStart"/>
                            <w:r>
                              <w:rPr>
                                <w:rFonts w:ascii="Tahoma" w:hAnsi="Tahoma"/>
                                <w:kern w:val="24"/>
                                <w:sz w:val="20"/>
                                <w:szCs w:val="20"/>
                              </w:rPr>
                              <w:t>are</w:t>
                            </w:r>
                            <w:proofErr w:type="gramEnd"/>
                            <w:r>
                              <w:rPr>
                                <w:rFonts w:ascii="Tahoma" w:hAnsi="Tahoma"/>
                                <w:kern w:val="24"/>
                                <w:sz w:val="20"/>
                                <w:szCs w:val="20"/>
                              </w:rPr>
                              <w:t xml:space="preserve"> part of our culture across all sections of the force. </w:t>
                            </w:r>
                          </w:p>
                          <w:p w14:paraId="799678CF" w14:textId="3DF17C9F" w:rsidR="00407542" w:rsidRDefault="00407542" w:rsidP="00A06B23">
                            <w:pPr>
                              <w:pStyle w:val="ListParagraph"/>
                              <w:spacing w:before="120" w:after="0" w:line="240" w:lineRule="auto"/>
                              <w:ind w:left="0"/>
                              <w:jc w:val="both"/>
                              <w:rPr>
                                <w:rFonts w:ascii="Tahoma" w:hAnsi="Tahoma"/>
                                <w:sz w:val="20"/>
                                <w:szCs w:val="20"/>
                              </w:rPr>
                            </w:pPr>
                            <w:r>
                              <w:rPr>
                                <w:rFonts w:ascii="Tahoma" w:hAnsi="Tahoma"/>
                                <w:sz w:val="20"/>
                                <w:szCs w:val="20"/>
                              </w:rPr>
                              <w:t>The force plans to introduce an automated text message service which will automatically send a text message to the victim providing details of the investigating officer, crime number and crime being investigated. The system will also automatically update the victim if the crime is reallocated to a new investigating officer. This process is due to go live in early 2022.</w:t>
                            </w:r>
                          </w:p>
                          <w:p w14:paraId="596D6D8E" w14:textId="7ADBAE92" w:rsidR="003D64DF" w:rsidRPr="003D64DF" w:rsidRDefault="003D64DF" w:rsidP="003D64DF">
                            <w:pPr>
                              <w:pStyle w:val="ListParagraph"/>
                              <w:spacing w:before="120" w:after="0" w:line="240" w:lineRule="auto"/>
                              <w:ind w:left="0"/>
                              <w:jc w:val="both"/>
                              <w:rPr>
                                <w:rFonts w:ascii="Tahoma" w:hAnsi="Tahoma"/>
                                <w:color w:val="auto"/>
                                <w:sz w:val="20"/>
                                <w:szCs w:val="20"/>
                              </w:rPr>
                            </w:pPr>
                            <w:r w:rsidRPr="003D64DF">
                              <w:rPr>
                                <w:rFonts w:ascii="Tahoma" w:hAnsi="Tahoma"/>
                                <w:color w:val="auto"/>
                                <w:sz w:val="20"/>
                                <w:szCs w:val="20"/>
                              </w:rPr>
                              <w:t>The force has faced some challenges in relation to the transfer of victim’s data to the Staffordshire Victims Gateway; this is completed when the crime is validated in accordance with National Crime Recording Standards/Home Office Counting Rules.  This process is currently taking 10 days against a target of 2 days.  The force is recruiting additional staff to address this and are also prioritising the crimes based on vulnerability and harm with resolution planned in the next few months.  In addition, victims can be referred directly to services by the investigating officer and they are provided with a booklet or digital link containing their rights under the code and contact details for the support services.</w:t>
                            </w:r>
                          </w:p>
                          <w:p w14:paraId="1CA58487" w14:textId="374B464E" w:rsidR="00407542" w:rsidRDefault="00407542" w:rsidP="00A06B23">
                            <w:pPr>
                              <w:pStyle w:val="Body"/>
                              <w:spacing w:before="120" w:after="0" w:line="20" w:lineRule="atLeast"/>
                              <w:jc w:val="both"/>
                            </w:pPr>
                            <w:r>
                              <w:rPr>
                                <w:rFonts w:ascii="Tahoma" w:hAnsi="Tahoma"/>
                                <w:sz w:val="20"/>
                                <w:szCs w:val="20"/>
                                <w:lang w:val="en-US"/>
                              </w:rPr>
                              <w:t>The force recognises the importance of understanding the impact good victims code compliance has on the victim experience. Satisfaction data</w:t>
                            </w:r>
                            <w:r>
                              <w:rPr>
                                <w:rFonts w:ascii="Tahoma" w:hAnsi="Tahoma"/>
                                <w:color w:val="2F5496"/>
                                <w:sz w:val="20"/>
                                <w:szCs w:val="20"/>
                                <w:u w:color="2F5496"/>
                              </w:rPr>
                              <w:t xml:space="preserve"> </w:t>
                            </w:r>
                            <w:r>
                              <w:rPr>
                                <w:rFonts w:ascii="Tahoma" w:hAnsi="Tahoma"/>
                                <w:sz w:val="20"/>
                                <w:szCs w:val="20"/>
                                <w:lang w:val="en-US"/>
                              </w:rPr>
                              <w:t>aids understanding of the quality of service and combined with received complaints, the force aims to verify by analysing data, that good contract compliance translates into good victim satisfaction.</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1048409" id="_x0000_s1041" type="#_x0000_t202" alt="Text Box 25" style="position:absolute;margin-left:439.5pt;margin-top:22.3pt;width:366pt;height:406.05pt;z-index:2517043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" strokeweight=".5pt">
                <v:stroke joinstyle="round"/>
                <v:textbox inset="1.27mm,1.27mm,1.27mm,1.27mm">
                  <w:txbxContent>
                    <w:p w14:paraId="6041F3B1" w14:textId="5493231C" w:rsidR="00407542" w:rsidRDefault="00407542" w:rsidP="00A06B23">
                      <w:pPr>
                        <w:pStyle w:val="ListParagraph"/>
                        <w:spacing w:before="120" w:after="0" w:line="240" w:lineRule="auto"/>
                        <w:ind w:left="0"/>
                        <w:jc w:val="both"/>
                        <w:rPr>
                          <w:rFonts w:ascii="Tahoma" w:hAnsi="Tahoma"/>
                          <w:sz w:val="20"/>
                          <w:szCs w:val="20"/>
                        </w:rPr>
                      </w:pPr>
                      <w:r>
                        <w:rPr>
                          <w:rFonts w:ascii="Tahoma" w:hAnsi="Tahoma"/>
                          <w:sz w:val="20"/>
                          <w:szCs w:val="20"/>
                        </w:rPr>
                        <w:t>In April 2021, the new Victims’ Code (VCOP) was implemented nationally, this places an onus on police forces to ensure that the victim’s voice and rights are considered from the reported incident up until court or other outcome.  From May 2021, the force has been able to report on officer compliance with the victim’s code, through the completion of a victim’s contract.</w:t>
                      </w:r>
                    </w:p>
                    <w:p w14:paraId="2BB6BA3F" w14:textId="48F7A67C" w:rsidR="00732619" w:rsidRDefault="00732619" w:rsidP="00A06B23">
                      <w:pPr>
                        <w:pStyle w:val="ListParagraph"/>
                        <w:spacing w:before="120" w:after="0" w:line="240" w:lineRule="auto"/>
                        <w:ind w:left="0"/>
                        <w:jc w:val="both"/>
                        <w:rPr>
                          <w:rFonts w:ascii="Tahoma" w:eastAsia="Tahoma" w:hAnsi="Tahoma" w:cs="Tahoma"/>
                          <w:sz w:val="20"/>
                          <w:szCs w:val="20"/>
                        </w:rPr>
                      </w:pPr>
                      <w:r>
                        <w:rPr>
                          <w:rFonts w:ascii="Tahoma" w:eastAsia="Tahoma" w:hAnsi="Tahoma" w:cs="Tahoma"/>
                          <w:sz w:val="20"/>
                          <w:szCs w:val="20"/>
                        </w:rPr>
                        <w:t>The Victim Contract covers provision of information under the Victims’ Code of Practice to the victim and also a needs assessment in relation to vulnerability and requirements.</w:t>
                      </w:r>
                    </w:p>
                    <w:p w14:paraId="64E55E2F" w14:textId="16461664" w:rsidR="00407542" w:rsidRDefault="00407542" w:rsidP="00A06B23">
                      <w:pPr>
                        <w:pStyle w:val="ListParagraph"/>
                        <w:spacing w:before="120" w:after="0" w:line="240" w:lineRule="auto"/>
                        <w:ind w:left="0"/>
                        <w:jc w:val="both"/>
                        <w:rPr>
                          <w:rFonts w:ascii="Tahoma" w:eastAsia="Tahoma" w:hAnsi="Tahoma" w:cs="Tahoma"/>
                          <w:kern w:val="24"/>
                          <w:sz w:val="20"/>
                          <w:szCs w:val="20"/>
                        </w:rPr>
                      </w:pPr>
                      <w:r>
                        <w:rPr>
                          <w:rFonts w:ascii="Tahoma" w:hAnsi="Tahoma"/>
                          <w:kern w:val="24"/>
                          <w:sz w:val="20"/>
                          <w:szCs w:val="20"/>
                        </w:rPr>
                        <w:t xml:space="preserve">Victims’ Code of Practice is well established within the force, completion of </w:t>
                      </w:r>
                      <w:r w:rsidR="0000005E">
                        <w:rPr>
                          <w:rFonts w:ascii="Tahoma" w:hAnsi="Tahoma"/>
                          <w:kern w:val="24"/>
                          <w:sz w:val="20"/>
                          <w:szCs w:val="20"/>
                        </w:rPr>
                        <w:t>victims’</w:t>
                      </w:r>
                      <w:r>
                        <w:rPr>
                          <w:rFonts w:ascii="Tahoma" w:hAnsi="Tahoma"/>
                          <w:kern w:val="24"/>
                          <w:sz w:val="20"/>
                          <w:szCs w:val="20"/>
                        </w:rPr>
                        <w:t xml:space="preserve"> contracts </w:t>
                      </w:r>
                      <w:proofErr w:type="gramStart"/>
                      <w:r>
                        <w:rPr>
                          <w:rFonts w:ascii="Tahoma" w:hAnsi="Tahoma"/>
                          <w:kern w:val="24"/>
                          <w:sz w:val="20"/>
                          <w:szCs w:val="20"/>
                        </w:rPr>
                        <w:t>are</w:t>
                      </w:r>
                      <w:proofErr w:type="gramEnd"/>
                      <w:r>
                        <w:rPr>
                          <w:rFonts w:ascii="Tahoma" w:hAnsi="Tahoma"/>
                          <w:kern w:val="24"/>
                          <w:sz w:val="20"/>
                          <w:szCs w:val="20"/>
                        </w:rPr>
                        <w:t xml:space="preserve"> part of our culture across all sections of the force. </w:t>
                      </w:r>
                    </w:p>
                    <w:p w14:paraId="799678CF" w14:textId="3DF17C9F" w:rsidR="00407542" w:rsidRDefault="00407542" w:rsidP="00A06B23">
                      <w:pPr>
                        <w:pStyle w:val="ListParagraph"/>
                        <w:spacing w:before="120" w:after="0" w:line="240" w:lineRule="auto"/>
                        <w:ind w:left="0"/>
                        <w:jc w:val="both"/>
                        <w:rPr>
                          <w:rFonts w:ascii="Tahoma" w:hAnsi="Tahoma"/>
                          <w:sz w:val="20"/>
                          <w:szCs w:val="20"/>
                        </w:rPr>
                      </w:pPr>
                      <w:r>
                        <w:rPr>
                          <w:rFonts w:ascii="Tahoma" w:hAnsi="Tahoma"/>
                          <w:sz w:val="20"/>
                          <w:szCs w:val="20"/>
                        </w:rPr>
                        <w:t>The force plans to introduce an automated text message service which will automatically send a text message to the victim providing details of the investigating officer, crime number and crime being investigated. The system will also automatically update the victim if the crime is reallocated to a new investigating officer. This process is due to go live in early 2022.</w:t>
                      </w:r>
                    </w:p>
                    <w:p w14:paraId="596D6D8E" w14:textId="7ADBAE92" w:rsidR="003D64DF" w:rsidRPr="003D64DF" w:rsidRDefault="003D64DF" w:rsidP="003D64DF">
                      <w:pPr>
                        <w:pStyle w:val="ListParagraph"/>
                        <w:spacing w:before="120" w:after="0" w:line="240" w:lineRule="auto"/>
                        <w:ind w:left="0"/>
                        <w:jc w:val="both"/>
                        <w:rPr>
                          <w:rFonts w:ascii="Tahoma" w:hAnsi="Tahoma"/>
                          <w:color w:val="auto"/>
                          <w:sz w:val="20"/>
                          <w:szCs w:val="20"/>
                        </w:rPr>
                      </w:pPr>
                      <w:r w:rsidRPr="003D64DF">
                        <w:rPr>
                          <w:rFonts w:ascii="Tahoma" w:hAnsi="Tahoma"/>
                          <w:color w:val="auto"/>
                          <w:sz w:val="20"/>
                          <w:szCs w:val="20"/>
                        </w:rPr>
                        <w:t>The force has faced some challenges in relation to the transfer of victim’s data to the Staffordshire Victims Gateway</w:t>
                      </w:r>
                      <w:r w:rsidRPr="003D64DF">
                        <w:rPr>
                          <w:rFonts w:ascii="Tahoma" w:hAnsi="Tahoma"/>
                          <w:color w:val="auto"/>
                          <w:sz w:val="20"/>
                          <w:szCs w:val="20"/>
                        </w:rPr>
                        <w:t>;</w:t>
                      </w:r>
                      <w:r w:rsidRPr="003D64DF">
                        <w:rPr>
                          <w:rFonts w:ascii="Tahoma" w:hAnsi="Tahoma"/>
                          <w:color w:val="auto"/>
                          <w:sz w:val="20"/>
                          <w:szCs w:val="20"/>
                        </w:rPr>
                        <w:t xml:space="preserve"> this is completed when the crime is validated in accordance with N</w:t>
                      </w:r>
                      <w:r w:rsidRPr="003D64DF">
                        <w:rPr>
                          <w:rFonts w:ascii="Tahoma" w:hAnsi="Tahoma"/>
                          <w:color w:val="auto"/>
                          <w:sz w:val="20"/>
                          <w:szCs w:val="20"/>
                        </w:rPr>
                        <w:t xml:space="preserve">ational </w:t>
                      </w:r>
                      <w:r w:rsidRPr="003D64DF">
                        <w:rPr>
                          <w:rFonts w:ascii="Tahoma" w:hAnsi="Tahoma"/>
                          <w:color w:val="auto"/>
                          <w:sz w:val="20"/>
                          <w:szCs w:val="20"/>
                        </w:rPr>
                        <w:t>C</w:t>
                      </w:r>
                      <w:r w:rsidRPr="003D64DF">
                        <w:rPr>
                          <w:rFonts w:ascii="Tahoma" w:hAnsi="Tahoma"/>
                          <w:color w:val="auto"/>
                          <w:sz w:val="20"/>
                          <w:szCs w:val="20"/>
                        </w:rPr>
                        <w:t xml:space="preserve">rime </w:t>
                      </w:r>
                      <w:r w:rsidRPr="003D64DF">
                        <w:rPr>
                          <w:rFonts w:ascii="Tahoma" w:hAnsi="Tahoma"/>
                          <w:color w:val="auto"/>
                          <w:sz w:val="20"/>
                          <w:szCs w:val="20"/>
                        </w:rPr>
                        <w:t>R</w:t>
                      </w:r>
                      <w:r w:rsidRPr="003D64DF">
                        <w:rPr>
                          <w:rFonts w:ascii="Tahoma" w:hAnsi="Tahoma"/>
                          <w:color w:val="auto"/>
                          <w:sz w:val="20"/>
                          <w:szCs w:val="20"/>
                        </w:rPr>
                        <w:t xml:space="preserve">ecording </w:t>
                      </w:r>
                      <w:r w:rsidRPr="003D64DF">
                        <w:rPr>
                          <w:rFonts w:ascii="Tahoma" w:hAnsi="Tahoma"/>
                          <w:color w:val="auto"/>
                          <w:sz w:val="20"/>
                          <w:szCs w:val="20"/>
                        </w:rPr>
                        <w:t>S</w:t>
                      </w:r>
                      <w:r w:rsidRPr="003D64DF">
                        <w:rPr>
                          <w:rFonts w:ascii="Tahoma" w:hAnsi="Tahoma"/>
                          <w:color w:val="auto"/>
                          <w:sz w:val="20"/>
                          <w:szCs w:val="20"/>
                        </w:rPr>
                        <w:t>tandards</w:t>
                      </w:r>
                      <w:r w:rsidRPr="003D64DF">
                        <w:rPr>
                          <w:rFonts w:ascii="Tahoma" w:hAnsi="Tahoma"/>
                          <w:color w:val="auto"/>
                          <w:sz w:val="20"/>
                          <w:szCs w:val="20"/>
                        </w:rPr>
                        <w:t>/H</w:t>
                      </w:r>
                      <w:r w:rsidRPr="003D64DF">
                        <w:rPr>
                          <w:rFonts w:ascii="Tahoma" w:hAnsi="Tahoma"/>
                          <w:color w:val="auto"/>
                          <w:sz w:val="20"/>
                          <w:szCs w:val="20"/>
                        </w:rPr>
                        <w:t xml:space="preserve">ome Office </w:t>
                      </w:r>
                      <w:r w:rsidRPr="003D64DF">
                        <w:rPr>
                          <w:rFonts w:ascii="Tahoma" w:hAnsi="Tahoma"/>
                          <w:color w:val="auto"/>
                          <w:sz w:val="20"/>
                          <w:szCs w:val="20"/>
                        </w:rPr>
                        <w:t>C</w:t>
                      </w:r>
                      <w:r w:rsidRPr="003D64DF">
                        <w:rPr>
                          <w:rFonts w:ascii="Tahoma" w:hAnsi="Tahoma"/>
                          <w:color w:val="auto"/>
                          <w:sz w:val="20"/>
                          <w:szCs w:val="20"/>
                        </w:rPr>
                        <w:t xml:space="preserve">ounting </w:t>
                      </w:r>
                      <w:r w:rsidRPr="003D64DF">
                        <w:rPr>
                          <w:rFonts w:ascii="Tahoma" w:hAnsi="Tahoma"/>
                          <w:color w:val="auto"/>
                          <w:sz w:val="20"/>
                          <w:szCs w:val="20"/>
                        </w:rPr>
                        <w:t>R</w:t>
                      </w:r>
                      <w:r w:rsidRPr="003D64DF">
                        <w:rPr>
                          <w:rFonts w:ascii="Tahoma" w:hAnsi="Tahoma"/>
                          <w:color w:val="auto"/>
                          <w:sz w:val="20"/>
                          <w:szCs w:val="20"/>
                        </w:rPr>
                        <w:t>ules</w:t>
                      </w:r>
                      <w:r w:rsidRPr="003D64DF">
                        <w:rPr>
                          <w:rFonts w:ascii="Tahoma" w:hAnsi="Tahoma"/>
                          <w:color w:val="auto"/>
                          <w:sz w:val="20"/>
                          <w:szCs w:val="20"/>
                        </w:rPr>
                        <w:t>.  This</w:t>
                      </w:r>
                      <w:r w:rsidRPr="003D64DF">
                        <w:rPr>
                          <w:rFonts w:ascii="Tahoma" w:hAnsi="Tahoma"/>
                          <w:color w:val="auto"/>
                          <w:sz w:val="20"/>
                          <w:szCs w:val="20"/>
                        </w:rPr>
                        <w:t xml:space="preserve"> process</w:t>
                      </w:r>
                      <w:r w:rsidRPr="003D64DF">
                        <w:rPr>
                          <w:rFonts w:ascii="Tahoma" w:hAnsi="Tahoma"/>
                          <w:color w:val="auto"/>
                          <w:sz w:val="20"/>
                          <w:szCs w:val="20"/>
                        </w:rPr>
                        <w:t xml:space="preserve"> is currently taking 10 days against a target of 2 days.  The force </w:t>
                      </w:r>
                      <w:r w:rsidRPr="003D64DF">
                        <w:rPr>
                          <w:rFonts w:ascii="Tahoma" w:hAnsi="Tahoma"/>
                          <w:color w:val="auto"/>
                          <w:sz w:val="20"/>
                          <w:szCs w:val="20"/>
                        </w:rPr>
                        <w:t>is</w:t>
                      </w:r>
                      <w:r w:rsidRPr="003D64DF">
                        <w:rPr>
                          <w:rFonts w:ascii="Tahoma" w:hAnsi="Tahoma"/>
                          <w:color w:val="auto"/>
                          <w:sz w:val="20"/>
                          <w:szCs w:val="20"/>
                        </w:rPr>
                        <w:t xml:space="preserve"> recruiting additional staff to address this and are also prioritising the crimes based on vulnerability and harm</w:t>
                      </w:r>
                      <w:r w:rsidRPr="003D64DF">
                        <w:rPr>
                          <w:rFonts w:ascii="Tahoma" w:hAnsi="Tahoma"/>
                          <w:color w:val="auto"/>
                          <w:sz w:val="20"/>
                          <w:szCs w:val="20"/>
                        </w:rPr>
                        <w:t xml:space="preserve"> with resolution planned</w:t>
                      </w:r>
                      <w:r w:rsidRPr="003D64DF">
                        <w:rPr>
                          <w:rFonts w:ascii="Tahoma" w:hAnsi="Tahoma"/>
                          <w:color w:val="auto"/>
                          <w:sz w:val="20"/>
                          <w:szCs w:val="20"/>
                        </w:rPr>
                        <w:t xml:space="preserve"> in the next few months.  In addition</w:t>
                      </w:r>
                      <w:r w:rsidRPr="003D64DF">
                        <w:rPr>
                          <w:rFonts w:ascii="Tahoma" w:hAnsi="Tahoma"/>
                          <w:color w:val="auto"/>
                          <w:sz w:val="20"/>
                          <w:szCs w:val="20"/>
                        </w:rPr>
                        <w:t>,</w:t>
                      </w:r>
                      <w:r w:rsidRPr="003D64DF">
                        <w:rPr>
                          <w:rFonts w:ascii="Tahoma" w:hAnsi="Tahoma"/>
                          <w:color w:val="auto"/>
                          <w:sz w:val="20"/>
                          <w:szCs w:val="20"/>
                        </w:rPr>
                        <w:t xml:space="preserve"> victims can be referred directly to services by the investigating officer and </w:t>
                      </w:r>
                      <w:r w:rsidRPr="003D64DF">
                        <w:rPr>
                          <w:rFonts w:ascii="Tahoma" w:hAnsi="Tahoma"/>
                          <w:color w:val="auto"/>
                          <w:sz w:val="20"/>
                          <w:szCs w:val="20"/>
                        </w:rPr>
                        <w:t xml:space="preserve">they </w:t>
                      </w:r>
                      <w:r w:rsidRPr="003D64DF">
                        <w:rPr>
                          <w:rFonts w:ascii="Tahoma" w:hAnsi="Tahoma"/>
                          <w:color w:val="auto"/>
                          <w:sz w:val="20"/>
                          <w:szCs w:val="20"/>
                        </w:rPr>
                        <w:t>are provided with a booklet or digital link containing their rights under the code and contact details for the support services.</w:t>
                      </w:r>
                    </w:p>
                    <w:p w14:paraId="1CA58487" w14:textId="374B464E" w:rsidR="00407542" w:rsidRDefault="00407542" w:rsidP="00A06B23">
                      <w:pPr>
                        <w:pStyle w:val="Body"/>
                        <w:spacing w:before="120" w:after="0" w:line="20" w:lineRule="atLeast"/>
                        <w:jc w:val="both"/>
                      </w:pPr>
                      <w:r>
                        <w:rPr>
                          <w:rFonts w:ascii="Tahoma" w:hAnsi="Tahoma"/>
                          <w:sz w:val="20"/>
                          <w:szCs w:val="20"/>
                          <w:lang w:val="en-US"/>
                        </w:rPr>
                        <w:t>The force recognises the importance of understanding the impact good victims code compliance has on the victim experience. Satisfaction data</w:t>
                      </w:r>
                      <w:r>
                        <w:rPr>
                          <w:rFonts w:ascii="Tahoma" w:hAnsi="Tahoma"/>
                          <w:color w:val="2F5496"/>
                          <w:sz w:val="20"/>
                          <w:szCs w:val="20"/>
                          <w:u w:color="2F5496"/>
                        </w:rPr>
                        <w:t xml:space="preserve"> </w:t>
                      </w:r>
                      <w:r>
                        <w:rPr>
                          <w:rFonts w:ascii="Tahoma" w:hAnsi="Tahoma"/>
                          <w:sz w:val="20"/>
                          <w:szCs w:val="20"/>
                          <w:lang w:val="en-US"/>
                        </w:rPr>
                        <w:t>aids understanding of the quality of service and combined with received complaints, the force aims to verify by analysing data, that good contract compliance translates into good victim satisfaction.</w:t>
                      </w:r>
                    </w:p>
                  </w:txbxContent>
                </v:textbox>
                <w10:wrap anchorx="page"/>
              </v:shape>
            </w:pict>
          </mc:Fallback>
        </mc:AlternateContent>
      </w:r>
      <w:r w:rsidR="00F47FCB">
        <w:rPr>
          <w:noProof/>
        </w:rPr>
        <w:drawing>
          <wp:anchor distT="0" distB="0" distL="114300" distR="114300" simplePos="0" relativeHeight="251734016" behindDoc="1" locked="0" layoutInCell="1" allowOverlap="1" wp14:anchorId="603F57C1" wp14:editId="08D8CD55">
            <wp:simplePos x="0" y="0"/>
            <wp:positionH relativeFrom="column">
              <wp:posOffset>873125</wp:posOffset>
            </wp:positionH>
            <wp:positionV relativeFrom="paragraph">
              <wp:posOffset>312223</wp:posOffset>
            </wp:positionV>
            <wp:extent cx="2356485" cy="1491615"/>
            <wp:effectExtent l="0" t="0" r="5715" b="0"/>
            <wp:wrapTight wrapText="bothSides">
              <wp:wrapPolygon edited="0">
                <wp:start x="0" y="0"/>
                <wp:lineTo x="0" y="21241"/>
                <wp:lineTo x="21478" y="21241"/>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56485" cy="1491615"/>
                    </a:xfrm>
                    <a:prstGeom prst="rect">
                      <a:avLst/>
                    </a:prstGeom>
                  </pic:spPr>
                </pic:pic>
              </a:graphicData>
            </a:graphic>
            <wp14:sizeRelH relativeFrom="margin">
              <wp14:pctWidth>0</wp14:pctWidth>
            </wp14:sizeRelH>
            <wp14:sizeRelV relativeFrom="margin">
              <wp14:pctHeight>0</wp14:pctHeight>
            </wp14:sizeRelV>
          </wp:anchor>
        </w:drawing>
      </w:r>
      <w:r w:rsidR="00C4234A">
        <w:rPr>
          <w:rFonts w:ascii="Tahoma" w:hAnsi="Tahoma"/>
          <w:b/>
          <w:bCs/>
          <w:color w:val="1F4E79"/>
          <w:sz w:val="28"/>
          <w:szCs w:val="28"/>
          <w:u w:color="1F4E79"/>
        </w:rPr>
        <w:t xml:space="preserve"> Victim</w:t>
      </w:r>
      <w:r w:rsidR="00C4234A">
        <w:rPr>
          <w:rFonts w:ascii="Tahoma" w:hAnsi="Tahoma"/>
          <w:b/>
          <w:bCs/>
          <w:color w:val="1F4E79"/>
          <w:sz w:val="28"/>
          <w:szCs w:val="28"/>
          <w:u w:color="1F4E79"/>
          <w:lang w:val="en-US"/>
        </w:rPr>
        <w:t>s</w:t>
      </w:r>
      <w:r w:rsidR="00772AAB">
        <w:rPr>
          <w:rFonts w:ascii="Tahoma" w:hAnsi="Tahoma"/>
          <w:b/>
          <w:bCs/>
          <w:color w:val="1F4E79"/>
          <w:sz w:val="28"/>
          <w:szCs w:val="28"/>
          <w:u w:color="1F4E79"/>
          <w:lang w:val="en-US"/>
        </w:rPr>
        <w:t>’</w:t>
      </w:r>
      <w:r w:rsidR="00C4234A">
        <w:rPr>
          <w:rFonts w:ascii="Tahoma" w:hAnsi="Tahoma"/>
          <w:b/>
          <w:bCs/>
          <w:color w:val="1F4E79"/>
          <w:sz w:val="28"/>
          <w:szCs w:val="28"/>
          <w:u w:color="1F4E79"/>
          <w:lang w:val="en-US"/>
        </w:rPr>
        <w:t xml:space="preserve"> Code of Practice Compliance</w:t>
      </w:r>
    </w:p>
    <w:p w14:paraId="3D19DD68" w14:textId="7F5CA6D2" w:rsidR="00F26A11" w:rsidRDefault="00F26A11">
      <w:pPr>
        <w:pStyle w:val="Body"/>
        <w:rPr>
          <w:rFonts w:ascii="Tahoma" w:eastAsia="Tahoma" w:hAnsi="Tahoma" w:cs="Tahoma"/>
          <w:b/>
          <w:bCs/>
          <w:color w:val="2F5496"/>
          <w:sz w:val="28"/>
          <w:szCs w:val="28"/>
          <w:u w:color="2F5496"/>
        </w:rPr>
      </w:pPr>
    </w:p>
    <w:p w14:paraId="244FB9AC" w14:textId="2734B154" w:rsidR="00F26A11" w:rsidRDefault="00EC2E6F">
      <w:pPr>
        <w:pStyle w:val="Body"/>
        <w:rPr>
          <w:rFonts w:ascii="Tahoma" w:eastAsia="Tahoma" w:hAnsi="Tahoma" w:cs="Tahoma"/>
          <w:b/>
          <w:bCs/>
          <w:color w:val="2F5496"/>
          <w:sz w:val="28"/>
          <w:szCs w:val="28"/>
          <w:u w:color="2F5496"/>
        </w:rPr>
      </w:pPr>
      <w:r w:rsidRPr="00EC2E6F">
        <w:rPr>
          <w:rFonts w:ascii="Tahoma" w:eastAsia="Tahoma" w:hAnsi="Tahoma" w:cs="Tahoma"/>
          <w:noProof/>
          <w:sz w:val="18"/>
          <w:szCs w:val="18"/>
        </w:rPr>
        <mc:AlternateContent>
          <mc:Choice Requires="wps">
            <w:drawing>
              <wp:anchor distT="45720" distB="45720" distL="114300" distR="114300" simplePos="0" relativeHeight="251762688" behindDoc="0" locked="0" layoutInCell="1" allowOverlap="1" wp14:anchorId="30527FC9" wp14:editId="623453C0">
                <wp:simplePos x="0" y="0"/>
                <wp:positionH relativeFrom="column">
                  <wp:posOffset>3342634</wp:posOffset>
                </wp:positionH>
                <wp:positionV relativeFrom="paragraph">
                  <wp:posOffset>13413</wp:posOffset>
                </wp:positionV>
                <wp:extent cx="1366520" cy="235585"/>
                <wp:effectExtent l="0" t="0" r="508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35585"/>
                        </a:xfrm>
                        <a:prstGeom prst="rect">
                          <a:avLst/>
                        </a:prstGeom>
                        <a:solidFill>
                          <a:srgbClr val="FFFFFF"/>
                        </a:solidFill>
                        <a:ln w="9525">
                          <a:noFill/>
                          <a:miter lim="800000"/>
                          <a:headEnd/>
                          <a:tailEnd/>
                        </a:ln>
                      </wps:spPr>
                      <wps:txbx>
                        <w:txbxContent>
                          <w:p w14:paraId="2F4C3CF2" w14:textId="4580B241" w:rsidR="00EC2E6F" w:rsidRPr="00EC2E6F" w:rsidRDefault="00EC2E6F">
                            <w:pPr>
                              <w:rPr>
                                <w:rFonts w:ascii="Calibri" w:hAnsi="Calibri" w:cs="Calibri"/>
                                <w:sz w:val="16"/>
                              </w:rPr>
                            </w:pPr>
                            <w:r w:rsidRPr="00EC2E6F">
                              <w:rPr>
                                <w:rFonts w:ascii="Calibri" w:hAnsi="Calibri" w:cs="Calibri"/>
                                <w:sz w:val="16"/>
                              </w:rPr>
                              <w:t>Data as at 21</w:t>
                            </w:r>
                            <w:r w:rsidRPr="00EC2E6F">
                              <w:rPr>
                                <w:rFonts w:ascii="Calibri" w:hAnsi="Calibri" w:cs="Calibri"/>
                                <w:sz w:val="16"/>
                                <w:vertAlign w:val="superscript"/>
                              </w:rPr>
                              <w:t>st</w:t>
                            </w:r>
                            <w:r w:rsidRPr="00EC2E6F">
                              <w:rPr>
                                <w:rFonts w:ascii="Calibri" w:hAnsi="Calibri" w:cs="Calibri"/>
                                <w:sz w:val="16"/>
                              </w:rPr>
                              <w:t xml:space="preserve"> 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27FC9" id="_x0000_s1042" type="#_x0000_t202" style="position:absolute;margin-left:263.2pt;margin-top:1.05pt;width:107.6pt;height:18.5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" stroked="f">
                <v:textbox>
                  <w:txbxContent>
                    <w:p w14:paraId="2F4C3CF2" w14:textId="4580B241" w:rsidR="00EC2E6F" w:rsidRPr="00EC2E6F" w:rsidRDefault="00EC2E6F">
                      <w:pPr>
                        <w:rPr>
                          <w:rFonts w:ascii="Calibri" w:hAnsi="Calibri" w:cs="Calibri"/>
                          <w:sz w:val="16"/>
                        </w:rPr>
                      </w:pPr>
                      <w:r w:rsidRPr="00EC2E6F">
                        <w:rPr>
                          <w:rFonts w:ascii="Calibri" w:hAnsi="Calibri" w:cs="Calibri"/>
                          <w:sz w:val="16"/>
                        </w:rPr>
                        <w:t>Data as at 21</w:t>
                      </w:r>
                      <w:r w:rsidRPr="00EC2E6F">
                        <w:rPr>
                          <w:rFonts w:ascii="Calibri" w:hAnsi="Calibri" w:cs="Calibri"/>
                          <w:sz w:val="16"/>
                          <w:vertAlign w:val="superscript"/>
                        </w:rPr>
                        <w:t>st</w:t>
                      </w:r>
                      <w:r w:rsidRPr="00EC2E6F">
                        <w:rPr>
                          <w:rFonts w:ascii="Calibri" w:hAnsi="Calibri" w:cs="Calibri"/>
                          <w:sz w:val="16"/>
                        </w:rPr>
                        <w:t xml:space="preserve"> January 2022</w:t>
                      </w:r>
                    </w:p>
                  </w:txbxContent>
                </v:textbox>
                <w10:wrap type="square"/>
              </v:shape>
            </w:pict>
          </mc:Fallback>
        </mc:AlternateContent>
      </w:r>
    </w:p>
    <w:p w14:paraId="2192BBA0" w14:textId="77C2699D" w:rsidR="00F26A11" w:rsidRDefault="00F26A11">
      <w:pPr>
        <w:pStyle w:val="Body"/>
        <w:rPr>
          <w:rFonts w:ascii="Tahoma" w:eastAsia="Tahoma" w:hAnsi="Tahoma" w:cs="Tahoma"/>
          <w:b/>
          <w:bCs/>
          <w:color w:val="2F5496"/>
          <w:sz w:val="28"/>
          <w:szCs w:val="28"/>
          <w:u w:color="2F5496"/>
        </w:rPr>
      </w:pPr>
    </w:p>
    <w:p w14:paraId="1534AF30" w14:textId="62AD112D" w:rsidR="00F26A11" w:rsidRDefault="00EC2E6F">
      <w:pPr>
        <w:pStyle w:val="Body"/>
        <w:rPr>
          <w:rFonts w:ascii="Tahoma" w:eastAsia="Tahoma" w:hAnsi="Tahoma" w:cs="Tahoma"/>
          <w:b/>
          <w:bCs/>
          <w:color w:val="2F5496"/>
          <w:sz w:val="28"/>
          <w:szCs w:val="28"/>
          <w:u w:color="2F5496"/>
        </w:rPr>
      </w:pPr>
      <w:r w:rsidRPr="00F47FCB">
        <w:rPr>
          <w:rFonts w:ascii="Tahoma" w:eastAsia="Tahoma" w:hAnsi="Tahoma" w:cs="Tahoma"/>
          <w:noProof/>
          <w:sz w:val="18"/>
          <w:szCs w:val="18"/>
        </w:rPr>
        <mc:AlternateContent>
          <mc:Choice Requires="wps">
            <w:drawing>
              <wp:anchor distT="45720" distB="45720" distL="114300" distR="114300" simplePos="0" relativeHeight="251737088" behindDoc="0" locked="0" layoutInCell="1" allowOverlap="1" wp14:anchorId="446B1141" wp14:editId="00A8D367">
                <wp:simplePos x="0" y="0"/>
                <wp:positionH relativeFrom="column">
                  <wp:posOffset>-154305</wp:posOffset>
                </wp:positionH>
                <wp:positionV relativeFrom="paragraph">
                  <wp:posOffset>336550</wp:posOffset>
                </wp:positionV>
                <wp:extent cx="4496435" cy="593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593725"/>
                        </a:xfrm>
                        <a:prstGeom prst="rect">
                          <a:avLst/>
                        </a:prstGeom>
                        <a:noFill/>
                        <a:ln w="9525">
                          <a:noFill/>
                          <a:miter lim="800000"/>
                          <a:headEnd/>
                          <a:tailEnd/>
                        </a:ln>
                      </wps:spPr>
                      <wps:txbx>
                        <w:txbxContent>
                          <w:p w14:paraId="783AA315" w14:textId="77777777" w:rsidR="00407542" w:rsidRPr="00706905" w:rsidRDefault="00407542" w:rsidP="00706905">
                            <w:pPr>
                              <w:jc w:val="center"/>
                              <w:rPr>
                                <w:rFonts w:ascii="Tahoma" w:hAnsi="Tahoma" w:cs="Tahoma"/>
                                <w:color w:val="2E74B5" w:themeColor="accent1" w:themeShade="BF"/>
                              </w:rPr>
                            </w:pPr>
                            <w:r w:rsidRPr="00706905">
                              <w:rPr>
                                <w:rFonts w:ascii="Tahoma" w:hAnsi="Tahoma" w:cs="Tahoma"/>
                                <w:color w:val="2E74B5" w:themeColor="accent1" w:themeShade="BF"/>
                              </w:rPr>
                              <w:t xml:space="preserve">30,508 Victim Contracts </w:t>
                            </w:r>
                          </w:p>
                          <w:p w14:paraId="3490A53A" w14:textId="118D63CE" w:rsidR="00407542" w:rsidRPr="00706905" w:rsidRDefault="00407542" w:rsidP="00706905">
                            <w:pPr>
                              <w:jc w:val="center"/>
                              <w:rPr>
                                <w:rFonts w:ascii="Tahoma" w:hAnsi="Tahoma" w:cs="Tahoma"/>
                                <w:color w:val="2E74B5" w:themeColor="accent1" w:themeShade="BF"/>
                              </w:rPr>
                            </w:pPr>
                            <w:r w:rsidRPr="00706905">
                              <w:rPr>
                                <w:rFonts w:ascii="Tahoma" w:hAnsi="Tahoma" w:cs="Tahoma"/>
                                <w:color w:val="2E74B5" w:themeColor="accent1" w:themeShade="BF"/>
                              </w:rPr>
                              <w:t xml:space="preserve"> 39,734 Occurrences</w:t>
                            </w:r>
                          </w:p>
                          <w:p w14:paraId="41166399" w14:textId="2092497E" w:rsidR="00407542" w:rsidRPr="00EC2E6F" w:rsidRDefault="00407542" w:rsidP="00706905">
                            <w:pPr>
                              <w:jc w:val="center"/>
                              <w:rPr>
                                <w:rFonts w:ascii="Tahoma" w:hAnsi="Tahoma" w:cs="Tahoma"/>
                                <w:color w:val="2E74B5" w:themeColor="accent1" w:themeShade="BF"/>
                                <w:sz w:val="18"/>
                              </w:rPr>
                            </w:pPr>
                            <w:r w:rsidRPr="00EC2E6F">
                              <w:rPr>
                                <w:rFonts w:ascii="Tahoma" w:hAnsi="Tahoma" w:cs="Tahoma"/>
                                <w:color w:val="2E74B5" w:themeColor="accent1" w:themeShade="BF"/>
                                <w:sz w:val="18"/>
                              </w:rPr>
                              <w:t>(</w:t>
                            </w:r>
                            <w:r w:rsidR="00FF72A4" w:rsidRPr="00EC2E6F">
                              <w:rPr>
                                <w:rFonts w:ascii="Tahoma" w:hAnsi="Tahoma" w:cs="Tahoma"/>
                                <w:color w:val="2E74B5" w:themeColor="accent1" w:themeShade="BF"/>
                                <w:sz w:val="18"/>
                              </w:rPr>
                              <w:t>Multiple occurrences for the same victim will only have 1 victim contract</w:t>
                            </w:r>
                            <w:r w:rsidRPr="00EC2E6F">
                              <w:rPr>
                                <w:rFonts w:ascii="Tahoma" w:hAnsi="Tahoma" w:cs="Tahoma"/>
                                <w:color w:val="2E74B5" w:themeColor="accent1" w:themeShade="BF"/>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B1141" id="_x0000_s1043" type="#_x0000_t202" style="position:absolute;margin-left:-12.15pt;margin-top:26.5pt;width:354.05pt;height:46.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" filled="f" stroked="f">
                <v:textbox>
                  <w:txbxContent>
                    <w:p w14:paraId="783AA315" w14:textId="77777777" w:rsidR="00407542" w:rsidRPr="00706905" w:rsidRDefault="00407542" w:rsidP="00706905">
                      <w:pPr>
                        <w:jc w:val="center"/>
                        <w:rPr>
                          <w:rFonts w:ascii="Tahoma" w:hAnsi="Tahoma" w:cs="Tahoma"/>
                          <w:color w:val="2E74B5" w:themeColor="accent1" w:themeShade="BF"/>
                        </w:rPr>
                      </w:pPr>
                      <w:r w:rsidRPr="00706905">
                        <w:rPr>
                          <w:rFonts w:ascii="Tahoma" w:hAnsi="Tahoma" w:cs="Tahoma"/>
                          <w:color w:val="2E74B5" w:themeColor="accent1" w:themeShade="BF"/>
                        </w:rPr>
                        <w:t xml:space="preserve">30,508 Victim Contracts </w:t>
                      </w:r>
                    </w:p>
                    <w:p w14:paraId="3490A53A" w14:textId="118D63CE" w:rsidR="00407542" w:rsidRPr="00706905" w:rsidRDefault="00407542" w:rsidP="00706905">
                      <w:pPr>
                        <w:jc w:val="center"/>
                        <w:rPr>
                          <w:rFonts w:ascii="Tahoma" w:hAnsi="Tahoma" w:cs="Tahoma"/>
                          <w:color w:val="2E74B5" w:themeColor="accent1" w:themeShade="BF"/>
                        </w:rPr>
                      </w:pPr>
                      <w:r w:rsidRPr="00706905">
                        <w:rPr>
                          <w:rFonts w:ascii="Tahoma" w:hAnsi="Tahoma" w:cs="Tahoma"/>
                          <w:color w:val="2E74B5" w:themeColor="accent1" w:themeShade="BF"/>
                        </w:rPr>
                        <w:t xml:space="preserve"> 39,734 Occurrences</w:t>
                      </w:r>
                    </w:p>
                    <w:p w14:paraId="41166399" w14:textId="2092497E" w:rsidR="00407542" w:rsidRPr="00EC2E6F" w:rsidRDefault="00407542" w:rsidP="00706905">
                      <w:pPr>
                        <w:jc w:val="center"/>
                        <w:rPr>
                          <w:rFonts w:ascii="Tahoma" w:hAnsi="Tahoma" w:cs="Tahoma"/>
                          <w:color w:val="2E74B5" w:themeColor="accent1" w:themeShade="BF"/>
                          <w:sz w:val="18"/>
                        </w:rPr>
                      </w:pPr>
                      <w:r w:rsidRPr="00EC2E6F">
                        <w:rPr>
                          <w:rFonts w:ascii="Tahoma" w:hAnsi="Tahoma" w:cs="Tahoma"/>
                          <w:color w:val="2E74B5" w:themeColor="accent1" w:themeShade="BF"/>
                          <w:sz w:val="18"/>
                        </w:rPr>
                        <w:t>(</w:t>
                      </w:r>
                      <w:r w:rsidR="00FF72A4" w:rsidRPr="00EC2E6F">
                        <w:rPr>
                          <w:rFonts w:ascii="Tahoma" w:hAnsi="Tahoma" w:cs="Tahoma"/>
                          <w:color w:val="2E74B5" w:themeColor="accent1" w:themeShade="BF"/>
                          <w:sz w:val="18"/>
                        </w:rPr>
                        <w:t>Multiple occurrences for the same victim will only have 1 victim contract</w:t>
                      </w:r>
                      <w:r w:rsidRPr="00EC2E6F">
                        <w:rPr>
                          <w:rFonts w:ascii="Tahoma" w:hAnsi="Tahoma" w:cs="Tahoma"/>
                          <w:color w:val="2E74B5" w:themeColor="accent1" w:themeShade="BF"/>
                          <w:sz w:val="18"/>
                        </w:rPr>
                        <w:t>)</w:t>
                      </w:r>
                    </w:p>
                  </w:txbxContent>
                </v:textbox>
                <w10:wrap type="square"/>
              </v:shape>
            </w:pict>
          </mc:Fallback>
        </mc:AlternateContent>
      </w:r>
    </w:p>
    <w:p w14:paraId="2131718C" w14:textId="70A809A0" w:rsidR="00F26A11" w:rsidRDefault="00F26A11">
      <w:pPr>
        <w:pStyle w:val="Body"/>
        <w:ind w:left="426" w:hanging="426"/>
        <w:rPr>
          <w:rFonts w:ascii="Tahoma" w:eastAsia="Tahoma" w:hAnsi="Tahoma" w:cs="Tahoma"/>
          <w:sz w:val="18"/>
          <w:szCs w:val="18"/>
        </w:rPr>
      </w:pPr>
    </w:p>
    <w:p w14:paraId="00DDC8AD" w14:textId="792E5385" w:rsidR="00F26A11" w:rsidRDefault="00F26A11">
      <w:pPr>
        <w:pStyle w:val="Body"/>
        <w:ind w:left="426" w:hanging="426"/>
        <w:rPr>
          <w:rFonts w:ascii="Tahoma" w:eastAsia="Tahoma" w:hAnsi="Tahoma" w:cs="Tahoma"/>
          <w:b/>
          <w:bCs/>
          <w:color w:val="2F5496"/>
          <w:sz w:val="28"/>
          <w:szCs w:val="28"/>
          <w:u w:color="2F5496"/>
        </w:rPr>
      </w:pPr>
    </w:p>
    <w:p w14:paraId="57684CE5" w14:textId="714CDF64" w:rsidR="00F26A11" w:rsidRDefault="00642A3F">
      <w:pPr>
        <w:pStyle w:val="Body"/>
        <w:ind w:left="426" w:hanging="426"/>
        <w:rPr>
          <w:rFonts w:ascii="Tahoma" w:eastAsia="Tahoma" w:hAnsi="Tahoma" w:cs="Tahoma"/>
          <w:b/>
          <w:bCs/>
          <w:color w:val="2F5496"/>
          <w:sz w:val="28"/>
          <w:szCs w:val="28"/>
          <w:u w:color="2F5496"/>
        </w:rPr>
      </w:pPr>
      <w:r>
        <w:rPr>
          <w:noProof/>
        </w:rPr>
        <w:drawing>
          <wp:anchor distT="0" distB="0" distL="114300" distR="114300" simplePos="0" relativeHeight="251735040" behindDoc="1" locked="0" layoutInCell="1" allowOverlap="1" wp14:anchorId="3B39998B" wp14:editId="317B641F">
            <wp:simplePos x="0" y="0"/>
            <wp:positionH relativeFrom="column">
              <wp:posOffset>326181</wp:posOffset>
            </wp:positionH>
            <wp:positionV relativeFrom="paragraph">
              <wp:posOffset>12785</wp:posOffset>
            </wp:positionV>
            <wp:extent cx="3514090" cy="1574165"/>
            <wp:effectExtent l="0" t="0" r="0" b="6985"/>
            <wp:wrapTight wrapText="bothSides">
              <wp:wrapPolygon edited="0">
                <wp:start x="0" y="0"/>
                <wp:lineTo x="0" y="21434"/>
                <wp:lineTo x="21428" y="21434"/>
                <wp:lineTo x="214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14090" cy="1574165"/>
                    </a:xfrm>
                    <a:prstGeom prst="rect">
                      <a:avLst/>
                    </a:prstGeom>
                  </pic:spPr>
                </pic:pic>
              </a:graphicData>
            </a:graphic>
            <wp14:sizeRelH relativeFrom="margin">
              <wp14:pctWidth>0</wp14:pctWidth>
            </wp14:sizeRelH>
            <wp14:sizeRelV relativeFrom="margin">
              <wp14:pctHeight>0</wp14:pctHeight>
            </wp14:sizeRelV>
          </wp:anchor>
        </w:drawing>
      </w:r>
    </w:p>
    <w:p w14:paraId="575AC1EF" w14:textId="29B42A4A" w:rsidR="00F26A11" w:rsidRDefault="00F26A11">
      <w:pPr>
        <w:pStyle w:val="Body"/>
        <w:ind w:left="426" w:hanging="426"/>
        <w:rPr>
          <w:rFonts w:ascii="Tahoma" w:eastAsia="Tahoma" w:hAnsi="Tahoma" w:cs="Tahoma"/>
          <w:b/>
          <w:bCs/>
          <w:color w:val="2F5496"/>
          <w:sz w:val="28"/>
          <w:szCs w:val="28"/>
          <w:u w:color="2F5496"/>
        </w:rPr>
      </w:pPr>
    </w:p>
    <w:p w14:paraId="4FCEE3D6" w14:textId="241E12A9" w:rsidR="00F26A11" w:rsidRDefault="00F26A11">
      <w:pPr>
        <w:pStyle w:val="Body"/>
        <w:ind w:left="426" w:hanging="426"/>
        <w:rPr>
          <w:rFonts w:ascii="Tahoma" w:eastAsia="Tahoma" w:hAnsi="Tahoma" w:cs="Tahoma"/>
          <w:b/>
          <w:bCs/>
          <w:color w:val="2F5496"/>
          <w:sz w:val="28"/>
          <w:szCs w:val="28"/>
          <w:u w:color="2F5496"/>
        </w:rPr>
      </w:pPr>
    </w:p>
    <w:p w14:paraId="4F0765CD" w14:textId="7B6D3F9E" w:rsidR="00F26A11" w:rsidRDefault="00F26A11">
      <w:pPr>
        <w:pStyle w:val="Body"/>
        <w:ind w:left="426" w:hanging="426"/>
        <w:rPr>
          <w:rFonts w:ascii="Tahoma" w:eastAsia="Tahoma" w:hAnsi="Tahoma" w:cs="Tahoma"/>
          <w:b/>
          <w:bCs/>
          <w:color w:val="2F5496"/>
          <w:sz w:val="28"/>
          <w:szCs w:val="28"/>
          <w:u w:color="2F5496"/>
        </w:rPr>
      </w:pPr>
    </w:p>
    <w:p w14:paraId="26D4F903" w14:textId="753C7438" w:rsidR="00F47FCB" w:rsidRDefault="00133457">
      <w:pPr>
        <w:pStyle w:val="Body"/>
        <w:rPr>
          <w:rFonts w:ascii="Tahoma" w:hAnsi="Tahoma"/>
          <w:sz w:val="18"/>
          <w:szCs w:val="18"/>
          <w:lang w:val="en-US"/>
        </w:rPr>
      </w:pPr>
      <w:r>
        <w:rPr>
          <w:noProof/>
        </w:rPr>
        <w:drawing>
          <wp:anchor distT="0" distB="0" distL="114300" distR="114300" simplePos="0" relativeHeight="251763712" behindDoc="1" locked="0" layoutInCell="1" allowOverlap="1" wp14:anchorId="4F7B9256" wp14:editId="4CF3A6DE">
            <wp:simplePos x="0" y="0"/>
            <wp:positionH relativeFrom="column">
              <wp:posOffset>-168910</wp:posOffset>
            </wp:positionH>
            <wp:positionV relativeFrom="paragraph">
              <wp:posOffset>303530</wp:posOffset>
            </wp:positionV>
            <wp:extent cx="5163185" cy="1809750"/>
            <wp:effectExtent l="0" t="0" r="0" b="0"/>
            <wp:wrapTight wrapText="bothSides">
              <wp:wrapPolygon edited="0">
                <wp:start x="0" y="0"/>
                <wp:lineTo x="0" y="21373"/>
                <wp:lineTo x="21518" y="21373"/>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63185" cy="1809750"/>
                    </a:xfrm>
                    <a:prstGeom prst="rect">
                      <a:avLst/>
                    </a:prstGeom>
                  </pic:spPr>
                </pic:pic>
              </a:graphicData>
            </a:graphic>
            <wp14:sizeRelH relativeFrom="margin">
              <wp14:pctWidth>0</wp14:pctWidth>
            </wp14:sizeRelH>
            <wp14:sizeRelV relativeFrom="margin">
              <wp14:pctHeight>0</wp14:pctHeight>
            </wp14:sizeRelV>
          </wp:anchor>
        </w:drawing>
      </w:r>
    </w:p>
    <w:p w14:paraId="5267BE29" w14:textId="46333F9F" w:rsidR="00F26A11" w:rsidRDefault="00F26A11">
      <w:pPr>
        <w:pStyle w:val="Body"/>
        <w:rPr>
          <w:rFonts w:ascii="Tahoma" w:eastAsia="Tahoma" w:hAnsi="Tahoma" w:cs="Tahoma"/>
          <w:sz w:val="18"/>
          <w:szCs w:val="18"/>
        </w:rPr>
      </w:pPr>
    </w:p>
    <w:p w14:paraId="1CDA3925" w14:textId="393809C4" w:rsidR="00EC2E6F" w:rsidRDefault="00EC2E6F">
      <w:pPr>
        <w:pStyle w:val="Body"/>
        <w:rPr>
          <w:rFonts w:ascii="Tahoma" w:eastAsia="Tahoma" w:hAnsi="Tahoma" w:cs="Tahoma"/>
          <w:sz w:val="18"/>
          <w:szCs w:val="18"/>
        </w:rPr>
      </w:pPr>
    </w:p>
    <w:p w14:paraId="70F7093A" w14:textId="4E9996D6" w:rsidR="00F26A11" w:rsidRDefault="00F26A11">
      <w:pPr>
        <w:pStyle w:val="Body"/>
        <w:rPr>
          <w:rFonts w:ascii="Tahoma" w:eastAsia="Tahoma" w:hAnsi="Tahoma" w:cs="Tahoma"/>
          <w:sz w:val="18"/>
          <w:szCs w:val="18"/>
        </w:rPr>
      </w:pPr>
    </w:p>
    <w:p w14:paraId="5029EA35" w14:textId="3742724D" w:rsidR="00F26A11" w:rsidRDefault="00F26A11">
      <w:pPr>
        <w:pStyle w:val="Body"/>
        <w:rPr>
          <w:rFonts w:ascii="Tahoma" w:eastAsia="Tahoma" w:hAnsi="Tahoma" w:cs="Tahoma"/>
          <w:sz w:val="18"/>
          <w:szCs w:val="18"/>
        </w:rPr>
      </w:pPr>
    </w:p>
    <w:p w14:paraId="1E755071" w14:textId="0F3BE5E9" w:rsidR="00642A3F" w:rsidRDefault="00642A3F">
      <w:pPr>
        <w:pStyle w:val="Body"/>
        <w:rPr>
          <w:rFonts w:ascii="Tahoma" w:eastAsia="Tahoma" w:hAnsi="Tahoma" w:cs="Tahoma"/>
          <w:sz w:val="18"/>
          <w:szCs w:val="18"/>
        </w:rPr>
      </w:pPr>
    </w:p>
    <w:p w14:paraId="730AE212" w14:textId="2D31692D" w:rsidR="00F26A11" w:rsidRDefault="00F26A11">
      <w:pPr>
        <w:pStyle w:val="Body"/>
        <w:rPr>
          <w:rFonts w:ascii="Tahoma" w:eastAsia="Tahoma" w:hAnsi="Tahoma" w:cs="Tahoma"/>
          <w:sz w:val="18"/>
          <w:szCs w:val="18"/>
        </w:rPr>
      </w:pPr>
    </w:p>
    <w:p w14:paraId="5B9CA4FC" w14:textId="77777777" w:rsidR="00133457" w:rsidRDefault="00133457">
      <w:pPr>
        <w:pStyle w:val="Body"/>
        <w:rPr>
          <w:rFonts w:ascii="Tahoma" w:eastAsia="Tahoma" w:hAnsi="Tahoma" w:cs="Tahoma"/>
          <w:sz w:val="18"/>
          <w:szCs w:val="18"/>
        </w:rPr>
      </w:pPr>
    </w:p>
    <w:p w14:paraId="038FBF2F" w14:textId="486EFDA7" w:rsidR="00F26A11" w:rsidRDefault="00F26A11">
      <w:pPr>
        <w:pStyle w:val="Body"/>
        <w:rPr>
          <w:rFonts w:ascii="Tahoma" w:eastAsia="Tahoma" w:hAnsi="Tahoma" w:cs="Tahoma"/>
          <w:sz w:val="18"/>
          <w:szCs w:val="18"/>
        </w:rPr>
      </w:pPr>
    </w:p>
    <w:p w14:paraId="626AEFA1" w14:textId="3B954463" w:rsidR="00EC2E6F" w:rsidRDefault="00EC2E6F" w:rsidP="00281FCC">
      <w:pPr>
        <w:pStyle w:val="Body"/>
        <w:rPr>
          <w:rFonts w:ascii="Tahoma" w:hAnsi="Tahoma"/>
          <w:b/>
          <w:bCs/>
          <w:color w:val="1F4E79"/>
          <w:sz w:val="28"/>
          <w:szCs w:val="28"/>
          <w:u w:color="1F4E79"/>
          <w:lang w:val="en-US"/>
        </w:rPr>
      </w:pPr>
    </w:p>
    <w:p w14:paraId="01BB4270" w14:textId="370CAA6E" w:rsidR="00F26A11" w:rsidRDefault="00C4234A" w:rsidP="00281FCC">
      <w:pPr>
        <w:pStyle w:val="Body"/>
        <w:rPr>
          <w:rFonts w:ascii="Tahoma" w:eastAsia="Tahoma" w:hAnsi="Tahoma" w:cs="Tahoma"/>
          <w:b/>
          <w:bCs/>
          <w:color w:val="1F4E79"/>
          <w:sz w:val="28"/>
          <w:szCs w:val="28"/>
          <w:u w:color="1F4E79"/>
        </w:rPr>
      </w:pPr>
      <w:r>
        <w:rPr>
          <w:rFonts w:ascii="Tahoma" w:hAnsi="Tahoma"/>
          <w:b/>
          <w:bCs/>
          <w:color w:val="1F4E79"/>
          <w:sz w:val="28"/>
          <w:szCs w:val="28"/>
          <w:u w:color="1F4E79"/>
          <w:lang w:val="en-US"/>
        </w:rPr>
        <w:lastRenderedPageBreak/>
        <w:t>Improve Satisfaction among Victims and Witnesses, with a particular focus on Victims of DA</w:t>
      </w:r>
    </w:p>
    <w:p w14:paraId="07F06994" w14:textId="37183742" w:rsidR="00F26A11" w:rsidRDefault="00C4234A">
      <w:pPr>
        <w:pStyle w:val="Body"/>
        <w:ind w:left="426"/>
        <w:rPr>
          <w:rFonts w:ascii="Tahoma" w:eastAsia="Tahoma" w:hAnsi="Tahoma" w:cs="Tahoma"/>
          <w:b/>
          <w:bCs/>
          <w:color w:val="2F5496"/>
          <w:sz w:val="28"/>
          <w:szCs w:val="28"/>
          <w:u w:color="2F5496"/>
        </w:rPr>
      </w:pPr>
      <w:r>
        <w:rPr>
          <w:rFonts w:ascii="Tahoma" w:eastAsia="Tahoma" w:hAnsi="Tahoma" w:cs="Tahoma"/>
          <w:b/>
          <w:bCs/>
          <w:noProof/>
          <w:color w:val="2F5496"/>
          <w:sz w:val="28"/>
          <w:szCs w:val="28"/>
          <w:u w:color="2F5496"/>
        </w:rPr>
        <mc:AlternateContent>
          <mc:Choice Requires="wps">
            <w:drawing>
              <wp:anchor distT="0" distB="0" distL="0" distR="0" simplePos="0" relativeHeight="251702272" behindDoc="0" locked="0" layoutInCell="1" allowOverlap="1" wp14:anchorId="7516F6AB" wp14:editId="63D8B410">
                <wp:simplePos x="0" y="0"/>
                <wp:positionH relativeFrom="page">
                  <wp:posOffset>5448300</wp:posOffset>
                </wp:positionH>
                <wp:positionV relativeFrom="line">
                  <wp:posOffset>18415</wp:posOffset>
                </wp:positionV>
                <wp:extent cx="4871721" cy="5524500"/>
                <wp:effectExtent l="0" t="0" r="24130" b="19050"/>
                <wp:wrapNone/>
                <wp:docPr id="1073741879" name="officeArt object" descr="Text Box 13"/>
                <wp:cNvGraphicFramePr/>
                <a:graphic xmlns:a="http://schemas.openxmlformats.org/drawingml/2006/main">
                  <a:graphicData uri="http://schemas.microsoft.com/office/word/2010/wordprocessingShape">
                    <wps:wsp>
                      <wps:cNvSpPr txBox="1"/>
                      <wps:spPr>
                        <a:xfrm>
                          <a:off x="0" y="0"/>
                          <a:ext cx="4871721" cy="5524500"/>
                        </a:xfrm>
                        <a:prstGeom prst="rect">
                          <a:avLst/>
                        </a:prstGeom>
                        <a:solidFill>
                          <a:srgbClr val="FFFFFF"/>
                        </a:solidFill>
                        <a:ln w="6350" cap="flat">
                          <a:solidFill>
                            <a:srgbClr val="000000"/>
                          </a:solidFill>
                          <a:prstDash val="solid"/>
                          <a:round/>
                        </a:ln>
                        <a:effectLst/>
                      </wps:spPr>
                      <wps:txbx>
                        <w:txbxContent>
                          <w:p w14:paraId="089CB9EB" w14:textId="77777777" w:rsidR="00407542" w:rsidRDefault="00407542">
                            <w:pPr>
                              <w:pStyle w:val="Body"/>
                              <w:jc w:val="both"/>
                              <w:rPr>
                                <w:rFonts w:ascii="Tahoma" w:eastAsia="Tahoma" w:hAnsi="Tahoma" w:cs="Tahoma"/>
                                <w:sz w:val="20"/>
                                <w:szCs w:val="20"/>
                              </w:rPr>
                            </w:pPr>
                            <w:r>
                              <w:rPr>
                                <w:rFonts w:ascii="Tahoma" w:hAnsi="Tahoma"/>
                                <w:sz w:val="20"/>
                                <w:szCs w:val="20"/>
                                <w:lang w:val="en-US"/>
                              </w:rPr>
                              <w:t>Nationally, this will most likely be measured through the Crime Survey England and Wales.</w:t>
                            </w:r>
                          </w:p>
                          <w:p w14:paraId="15A77EA0" w14:textId="319B2FAC" w:rsidR="001D4873" w:rsidRDefault="00407542" w:rsidP="001D4873">
                            <w:pPr>
                              <w:pStyle w:val="Body"/>
                              <w:spacing w:after="0"/>
                              <w:jc w:val="both"/>
                              <w:rPr>
                                <w:rFonts w:ascii="Tahoma" w:eastAsia="Tahoma" w:hAnsi="Tahoma" w:cs="Tahoma"/>
                                <w:sz w:val="20"/>
                                <w:szCs w:val="20"/>
                              </w:rPr>
                            </w:pPr>
                            <w:r>
                              <w:rPr>
                                <w:rFonts w:ascii="Tahoma" w:hAnsi="Tahoma"/>
                                <w:sz w:val="20"/>
                                <w:szCs w:val="20"/>
                                <w:lang w:val="en-US"/>
                              </w:rPr>
                              <w:t xml:space="preserve">The </w:t>
                            </w:r>
                            <w:r w:rsidR="001D4873">
                              <w:rPr>
                                <w:rFonts w:ascii="Tahoma" w:hAnsi="Tahoma"/>
                                <w:sz w:val="20"/>
                                <w:szCs w:val="20"/>
                                <w:lang w:val="en-US"/>
                              </w:rPr>
                              <w:t>f</w:t>
                            </w:r>
                            <w:r>
                              <w:rPr>
                                <w:rFonts w:ascii="Tahoma" w:hAnsi="Tahoma"/>
                                <w:sz w:val="20"/>
                                <w:szCs w:val="20"/>
                                <w:lang w:val="en-US"/>
                              </w:rPr>
                              <w:t>orce measures victim satisfaction through a locally designed survey and on a rolling 12-month basis.</w:t>
                            </w:r>
                            <w:r w:rsidR="001D4873">
                              <w:rPr>
                                <w:rFonts w:ascii="Tahoma" w:hAnsi="Tahoma"/>
                                <w:sz w:val="20"/>
                                <w:szCs w:val="20"/>
                                <w:lang w:val="en-US"/>
                              </w:rPr>
                              <w:t xml:space="preserve"> The surveys are based on victims of certain crime types and anti-social behaviour.</w:t>
                            </w:r>
                          </w:p>
                          <w:p w14:paraId="18F3427D" w14:textId="050722FD" w:rsidR="00407542" w:rsidRDefault="00407542" w:rsidP="001D4873">
                            <w:pPr>
                              <w:pStyle w:val="Body"/>
                              <w:spacing w:after="0"/>
                              <w:jc w:val="both"/>
                              <w:rPr>
                                <w:rFonts w:ascii="Tahoma" w:eastAsia="Tahoma" w:hAnsi="Tahoma" w:cs="Tahoma"/>
                                <w:sz w:val="20"/>
                                <w:szCs w:val="20"/>
                              </w:rPr>
                            </w:pPr>
                            <w:r>
                              <w:rPr>
                                <w:rFonts w:ascii="Tahoma" w:hAnsi="Tahoma"/>
                                <w:sz w:val="20"/>
                                <w:szCs w:val="20"/>
                                <w:lang w:val="en-US"/>
                              </w:rPr>
                              <w:t>A new domestic abuse survey has been designed and will commence shortly.</w:t>
                            </w:r>
                          </w:p>
                          <w:p w14:paraId="24595D8B" w14:textId="38F8EC0E" w:rsidR="00407542" w:rsidRDefault="00407542" w:rsidP="001D4873">
                            <w:pPr>
                              <w:pStyle w:val="Body"/>
                              <w:spacing w:before="120" w:after="0" w:line="240" w:lineRule="auto"/>
                              <w:jc w:val="both"/>
                              <w:rPr>
                                <w:rFonts w:ascii="Tahoma" w:eastAsia="Tahoma" w:hAnsi="Tahoma" w:cs="Tahoma"/>
                                <w:sz w:val="12"/>
                                <w:szCs w:val="12"/>
                              </w:rPr>
                            </w:pPr>
                            <w:r>
                              <w:rPr>
                                <w:rFonts w:ascii="Tahoma" w:hAnsi="Tahoma"/>
                                <w:sz w:val="20"/>
                                <w:szCs w:val="20"/>
                                <w:lang w:val="en-US"/>
                              </w:rPr>
                              <w:t>This is the force's current performance information:</w:t>
                            </w:r>
                          </w:p>
                          <w:p w14:paraId="13665240" w14:textId="77777777" w:rsidR="00407542" w:rsidRDefault="00407542" w:rsidP="001D4873">
                            <w:pPr>
                              <w:pStyle w:val="Body"/>
                              <w:spacing w:before="60"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576E0FEE" w14:textId="3F43ACD0"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Pr>
                                <w:rFonts w:ascii="Tahoma" w:hAnsi="Tahoma"/>
                                <w:sz w:val="20"/>
                                <w:szCs w:val="20"/>
                              </w:rPr>
                              <w:t xml:space="preserve">67% of victims had a </w:t>
                            </w:r>
                            <w:r w:rsidRPr="00772AAB">
                              <w:rPr>
                                <w:rFonts w:ascii="Tahoma" w:hAnsi="Tahoma"/>
                                <w:bCs/>
                                <w:sz w:val="20"/>
                                <w:szCs w:val="20"/>
                              </w:rPr>
                              <w:t xml:space="preserve">positive opinion before contact </w:t>
                            </w:r>
                            <w:r w:rsidRPr="00772AAB">
                              <w:rPr>
                                <w:rFonts w:ascii="Tahoma" w:hAnsi="Tahoma"/>
                                <w:sz w:val="20"/>
                                <w:szCs w:val="20"/>
                              </w:rPr>
                              <w:t>with the</w:t>
                            </w:r>
                            <w:r w:rsidRPr="00772AAB">
                              <w:rPr>
                                <w:rFonts w:ascii="Tahoma" w:hAnsi="Tahoma"/>
                                <w:bCs/>
                                <w:sz w:val="20"/>
                                <w:szCs w:val="20"/>
                              </w:rPr>
                              <w:t xml:space="preserve"> </w:t>
                            </w:r>
                            <w:r w:rsidRPr="00772AAB">
                              <w:rPr>
                                <w:rFonts w:ascii="Tahoma" w:hAnsi="Tahoma"/>
                                <w:sz w:val="20"/>
                                <w:szCs w:val="20"/>
                              </w:rPr>
                              <w:t>force</w:t>
                            </w:r>
                            <w:r w:rsidR="00187F60">
                              <w:rPr>
                                <w:rFonts w:ascii="Tahoma" w:hAnsi="Tahoma"/>
                                <w:sz w:val="20"/>
                                <w:szCs w:val="20"/>
                              </w:rPr>
                              <w:t>.</w:t>
                            </w:r>
                            <w:r w:rsidRPr="00772AAB">
                              <w:rPr>
                                <w:rFonts w:ascii="Tahoma" w:hAnsi="Tahoma"/>
                                <w:sz w:val="20"/>
                                <w:szCs w:val="20"/>
                              </w:rPr>
                              <w:t xml:space="preserve"> </w:t>
                            </w:r>
                          </w:p>
                          <w:p w14:paraId="3465FD85" w14:textId="22498659"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72% of victims had a </w:t>
                            </w:r>
                            <w:r w:rsidRPr="00772AAB">
                              <w:rPr>
                                <w:rFonts w:ascii="Tahoma" w:hAnsi="Tahoma"/>
                                <w:bCs/>
                                <w:sz w:val="20"/>
                                <w:szCs w:val="20"/>
                              </w:rPr>
                              <w:t>positive opinion after contact</w:t>
                            </w:r>
                            <w:r w:rsidRPr="00772AAB">
                              <w:rPr>
                                <w:rFonts w:ascii="Tahoma" w:hAnsi="Tahoma"/>
                                <w:sz w:val="20"/>
                                <w:szCs w:val="20"/>
                              </w:rPr>
                              <w:t xml:space="preserve"> with the force</w:t>
                            </w:r>
                            <w:r w:rsidR="00187F60">
                              <w:rPr>
                                <w:rFonts w:ascii="Tahoma" w:hAnsi="Tahoma"/>
                                <w:sz w:val="20"/>
                                <w:szCs w:val="20"/>
                              </w:rPr>
                              <w:t>.</w:t>
                            </w:r>
                            <w:r w:rsidRPr="00772AAB">
                              <w:rPr>
                                <w:rFonts w:ascii="Tahoma" w:hAnsi="Tahoma"/>
                                <w:sz w:val="20"/>
                                <w:szCs w:val="20"/>
                              </w:rPr>
                              <w:t xml:space="preserve"> </w:t>
                            </w:r>
                          </w:p>
                          <w:p w14:paraId="47BBABE9" w14:textId="79B3D58D"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86% of victims found it </w:t>
                            </w:r>
                            <w:r w:rsidRPr="00772AAB">
                              <w:rPr>
                                <w:rFonts w:ascii="Tahoma" w:hAnsi="Tahoma"/>
                                <w:bCs/>
                                <w:sz w:val="20"/>
                                <w:szCs w:val="20"/>
                              </w:rPr>
                              <w:t>easy to contact</w:t>
                            </w:r>
                            <w:r w:rsidRPr="00772AAB">
                              <w:rPr>
                                <w:rFonts w:ascii="Tahoma" w:hAnsi="Tahoma"/>
                                <w:sz w:val="20"/>
                                <w:szCs w:val="20"/>
                              </w:rPr>
                              <w:t xml:space="preserve"> the force</w:t>
                            </w:r>
                            <w:r w:rsidR="00187F60">
                              <w:rPr>
                                <w:rFonts w:ascii="Tahoma" w:hAnsi="Tahoma"/>
                                <w:sz w:val="20"/>
                                <w:szCs w:val="20"/>
                              </w:rPr>
                              <w:t>.</w:t>
                            </w:r>
                          </w:p>
                          <w:p w14:paraId="05BEE643" w14:textId="03147E88"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90% of victims stated they </w:t>
                            </w:r>
                            <w:r w:rsidRPr="00772AAB">
                              <w:rPr>
                                <w:rFonts w:ascii="Tahoma" w:hAnsi="Tahoma"/>
                                <w:bCs/>
                                <w:sz w:val="20"/>
                                <w:szCs w:val="20"/>
                              </w:rPr>
                              <w:t>were satisfied with their follow-up contact</w:t>
                            </w:r>
                            <w:r w:rsidR="00187F60">
                              <w:rPr>
                                <w:rFonts w:ascii="Tahoma" w:hAnsi="Tahoma"/>
                                <w:bCs/>
                                <w:sz w:val="20"/>
                                <w:szCs w:val="20"/>
                              </w:rPr>
                              <w:t>.</w:t>
                            </w:r>
                          </w:p>
                          <w:p w14:paraId="079438F0" w14:textId="4446E812"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73% of victims stated they were </w:t>
                            </w:r>
                            <w:r w:rsidRPr="00772AAB">
                              <w:rPr>
                                <w:rFonts w:ascii="Tahoma" w:hAnsi="Tahoma"/>
                                <w:bCs/>
                                <w:sz w:val="20"/>
                                <w:szCs w:val="20"/>
                              </w:rPr>
                              <w:t>kept informed overall</w:t>
                            </w:r>
                            <w:r w:rsidR="00187F60">
                              <w:rPr>
                                <w:rFonts w:ascii="Tahoma" w:hAnsi="Tahoma"/>
                                <w:bCs/>
                                <w:sz w:val="20"/>
                                <w:szCs w:val="20"/>
                              </w:rPr>
                              <w:t>.</w:t>
                            </w:r>
                            <w:r w:rsidRPr="00772AAB">
                              <w:rPr>
                                <w:rFonts w:ascii="Tahoma" w:hAnsi="Tahoma"/>
                                <w:bCs/>
                                <w:sz w:val="20"/>
                                <w:szCs w:val="20"/>
                              </w:rPr>
                              <w:t xml:space="preserve"> </w:t>
                            </w:r>
                            <w:r w:rsidRPr="00772AAB">
                              <w:rPr>
                                <w:rFonts w:ascii="Tahoma" w:hAnsi="Tahoma"/>
                                <w:sz w:val="20"/>
                                <w:szCs w:val="20"/>
                              </w:rPr>
                              <w:t xml:space="preserve"> </w:t>
                            </w:r>
                          </w:p>
                          <w:p w14:paraId="5C590330" w14:textId="604E26A9" w:rsidR="00407542" w:rsidRPr="00772AAB" w:rsidRDefault="00407542" w:rsidP="008B573F">
                            <w:pPr>
                              <w:pStyle w:val="ListParagraph"/>
                              <w:numPr>
                                <w:ilvl w:val="0"/>
                                <w:numId w:val="26"/>
                              </w:numPr>
                              <w:spacing w:before="60" w:after="0" w:line="360" w:lineRule="auto"/>
                              <w:jc w:val="both"/>
                              <w:rPr>
                                <w:rFonts w:ascii="Tahoma" w:hAnsi="Tahoma"/>
                                <w:bCs/>
                                <w:sz w:val="20"/>
                                <w:szCs w:val="20"/>
                              </w:rPr>
                            </w:pPr>
                            <w:r w:rsidRPr="00772AAB">
                              <w:rPr>
                                <w:rFonts w:ascii="Tahoma" w:hAnsi="Tahoma"/>
                                <w:sz w:val="20"/>
                                <w:szCs w:val="20"/>
                              </w:rPr>
                              <w:t xml:space="preserve">75% of victims stated they were </w:t>
                            </w:r>
                            <w:r w:rsidRPr="00772AAB">
                              <w:rPr>
                                <w:rFonts w:ascii="Tahoma" w:hAnsi="Tahoma"/>
                                <w:bCs/>
                                <w:sz w:val="20"/>
                                <w:szCs w:val="20"/>
                              </w:rPr>
                              <w:t>satisfied with the investigation</w:t>
                            </w:r>
                            <w:r>
                              <w:rPr>
                                <w:rFonts w:ascii="Tahoma" w:hAnsi="Tahoma"/>
                                <w:bCs/>
                                <w:sz w:val="20"/>
                                <w:szCs w:val="20"/>
                              </w:rPr>
                              <w:t>.</w:t>
                            </w:r>
                          </w:p>
                          <w:p w14:paraId="5DDC2486" w14:textId="12E1AFED" w:rsidR="00407542" w:rsidRDefault="00407542">
                            <w:pPr>
                              <w:pStyle w:val="Body"/>
                              <w:spacing w:line="240" w:lineRule="auto"/>
                              <w:jc w:val="both"/>
                              <w:rPr>
                                <w:rFonts w:ascii="Tahoma" w:eastAsia="Tahoma" w:hAnsi="Tahoma" w:cs="Tahoma"/>
                                <w:b/>
                                <w:bCs/>
                                <w:sz w:val="20"/>
                                <w:szCs w:val="20"/>
                              </w:rPr>
                            </w:pPr>
                            <w:r>
                              <w:rPr>
                                <w:rFonts w:ascii="Tahoma" w:hAnsi="Tahoma"/>
                                <w:sz w:val="20"/>
                                <w:szCs w:val="20"/>
                                <w:lang w:val="en-US"/>
                              </w:rPr>
                              <w:t>The force has established levels of satisfaction performance with the current operating model. During 2022, the force will transition to its new operating model, and victim satisfaction levels will be one of the indicators to measure success.</w:t>
                            </w:r>
                          </w:p>
                          <w:p w14:paraId="61720B95" w14:textId="260B1D04" w:rsidR="00407542" w:rsidRDefault="00407542">
                            <w:pPr>
                              <w:pStyle w:val="Body"/>
                              <w:spacing w:line="240" w:lineRule="auto"/>
                              <w:jc w:val="both"/>
                              <w:rPr>
                                <w:rFonts w:ascii="Tahoma" w:eastAsia="Tahoma" w:hAnsi="Tahoma" w:cs="Tahoma"/>
                                <w:sz w:val="20"/>
                                <w:szCs w:val="20"/>
                              </w:rPr>
                            </w:pPr>
                            <w:r>
                              <w:rPr>
                                <w:rFonts w:ascii="Tahoma" w:hAnsi="Tahoma"/>
                                <w:sz w:val="20"/>
                                <w:szCs w:val="20"/>
                                <w:lang w:val="en-US"/>
                              </w:rPr>
                              <w:t>The force has an opportunity to request three bespoke commissioned surveys, these could focus on a specific crime type, gender or route to justice, identified by the force as priority.</w:t>
                            </w:r>
                            <w:r>
                              <w:t xml:space="preserve"> </w:t>
                            </w:r>
                            <w:r>
                              <w:rPr>
                                <w:rFonts w:ascii="Tahoma" w:hAnsi="Tahoma"/>
                                <w:sz w:val="20"/>
                                <w:szCs w:val="20"/>
                              </w:rPr>
                              <w:t xml:space="preserve">  </w:t>
                            </w:r>
                          </w:p>
                          <w:p w14:paraId="6F334A56" w14:textId="5EDCDF38" w:rsidR="00407542" w:rsidRDefault="00407542">
                            <w:pPr>
                              <w:pStyle w:val="Body"/>
                              <w:jc w:val="both"/>
                              <w:rPr>
                                <w:rFonts w:ascii="Tahoma" w:eastAsia="Tahoma" w:hAnsi="Tahoma" w:cs="Tahoma"/>
                                <w:color w:val="4472C4"/>
                                <w:sz w:val="20"/>
                                <w:szCs w:val="20"/>
                                <w:u w:color="4472C4"/>
                              </w:rPr>
                            </w:pPr>
                            <w:r>
                              <w:rPr>
                                <w:rFonts w:ascii="Tahoma" w:hAnsi="Tahoma"/>
                                <w:sz w:val="20"/>
                                <w:szCs w:val="20"/>
                                <w:lang w:val="en-US"/>
                              </w:rPr>
                              <w:t xml:space="preserve">One of these plans is to take a holistic view of the local criminal justice process and contributing agencies, which will test service delivery from the initial police report to finalisation at court. This will test not only policing service delivery but also the wider criminal justice partners. Work is underway with key partners to agree a question set in early 2022. In the interim we will continue to survey victims whose cases have been finalised at court.  </w:t>
                            </w:r>
                          </w:p>
                          <w:p w14:paraId="1DB7C513" w14:textId="77777777" w:rsidR="00407542" w:rsidRDefault="00407542">
                            <w:pPr>
                              <w:pStyle w:val="Body"/>
                              <w:spacing w:line="240" w:lineRule="auto"/>
                              <w:jc w:val="both"/>
                              <w:rPr>
                                <w:rFonts w:ascii="Tahoma" w:eastAsia="Tahoma" w:hAnsi="Tahoma" w:cs="Tahoma"/>
                                <w:sz w:val="20"/>
                                <w:szCs w:val="20"/>
                              </w:rPr>
                            </w:pPr>
                          </w:p>
                          <w:p w14:paraId="2E1018E2" w14:textId="77777777" w:rsidR="00407542" w:rsidRDefault="00407542">
                            <w:pPr>
                              <w:pStyle w:val="Body"/>
                              <w:spacing w:line="240" w:lineRule="auto"/>
                              <w:jc w:val="both"/>
                            </w:pPr>
                            <w:r>
                              <w:t xml:space="preserve">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7516F6AB" id="_x0000_s1044" type="#_x0000_t202" alt="Text Box 13" style="position:absolute;left:0;text-align:left;margin-left:429pt;margin-top:1.45pt;width:383.6pt;height:435pt;z-index:251702272;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" strokeweight=".5pt">
                <v:stroke joinstyle="round"/>
                <v:textbox inset="1.27mm,1.27mm,1.27mm,1.27mm">
                  <w:txbxContent>
                    <w:p w14:paraId="089CB9EB" w14:textId="77777777" w:rsidR="00407542" w:rsidRDefault="00407542">
                      <w:pPr>
                        <w:pStyle w:val="Body"/>
                        <w:jc w:val="both"/>
                        <w:rPr>
                          <w:rFonts w:ascii="Tahoma" w:eastAsia="Tahoma" w:hAnsi="Tahoma" w:cs="Tahoma"/>
                          <w:sz w:val="20"/>
                          <w:szCs w:val="20"/>
                        </w:rPr>
                      </w:pPr>
                      <w:r>
                        <w:rPr>
                          <w:rFonts w:ascii="Tahoma" w:hAnsi="Tahoma"/>
                          <w:sz w:val="20"/>
                          <w:szCs w:val="20"/>
                          <w:lang w:val="en-US"/>
                        </w:rPr>
                        <w:t>Nationally, this will most likely be measured through the Crime Survey England and Wales.</w:t>
                      </w:r>
                    </w:p>
                    <w:p w14:paraId="15A77EA0" w14:textId="319B2FAC" w:rsidR="001D4873" w:rsidRDefault="00407542" w:rsidP="001D4873">
                      <w:pPr>
                        <w:pStyle w:val="Body"/>
                        <w:spacing w:after="0"/>
                        <w:jc w:val="both"/>
                        <w:rPr>
                          <w:rFonts w:ascii="Tahoma" w:eastAsia="Tahoma" w:hAnsi="Tahoma" w:cs="Tahoma"/>
                          <w:sz w:val="20"/>
                          <w:szCs w:val="20"/>
                        </w:rPr>
                      </w:pPr>
                      <w:r>
                        <w:rPr>
                          <w:rFonts w:ascii="Tahoma" w:hAnsi="Tahoma"/>
                          <w:sz w:val="20"/>
                          <w:szCs w:val="20"/>
                          <w:lang w:val="en-US"/>
                        </w:rPr>
                        <w:t xml:space="preserve">The </w:t>
                      </w:r>
                      <w:r w:rsidR="001D4873">
                        <w:rPr>
                          <w:rFonts w:ascii="Tahoma" w:hAnsi="Tahoma"/>
                          <w:sz w:val="20"/>
                          <w:szCs w:val="20"/>
                          <w:lang w:val="en-US"/>
                        </w:rPr>
                        <w:t>f</w:t>
                      </w:r>
                      <w:r>
                        <w:rPr>
                          <w:rFonts w:ascii="Tahoma" w:hAnsi="Tahoma"/>
                          <w:sz w:val="20"/>
                          <w:szCs w:val="20"/>
                          <w:lang w:val="en-US"/>
                        </w:rPr>
                        <w:t>orce measures victim satisfaction through a locally designed survey and on a rolling 12-month basis.</w:t>
                      </w:r>
                      <w:r w:rsidR="001D4873">
                        <w:rPr>
                          <w:rFonts w:ascii="Tahoma" w:hAnsi="Tahoma"/>
                          <w:sz w:val="20"/>
                          <w:szCs w:val="20"/>
                          <w:lang w:val="en-US"/>
                        </w:rPr>
                        <w:t xml:space="preserve"> The surveys are based on victims of certain crime types and anti-social behaviour.</w:t>
                      </w:r>
                    </w:p>
                    <w:p w14:paraId="18F3427D" w14:textId="050722FD" w:rsidR="00407542" w:rsidRDefault="00407542" w:rsidP="001D4873">
                      <w:pPr>
                        <w:pStyle w:val="Body"/>
                        <w:spacing w:after="0"/>
                        <w:jc w:val="both"/>
                        <w:rPr>
                          <w:rFonts w:ascii="Tahoma" w:eastAsia="Tahoma" w:hAnsi="Tahoma" w:cs="Tahoma"/>
                          <w:sz w:val="20"/>
                          <w:szCs w:val="20"/>
                        </w:rPr>
                      </w:pPr>
                      <w:r>
                        <w:rPr>
                          <w:rFonts w:ascii="Tahoma" w:hAnsi="Tahoma"/>
                          <w:sz w:val="20"/>
                          <w:szCs w:val="20"/>
                          <w:lang w:val="en-US"/>
                        </w:rPr>
                        <w:t>A new domestic abuse survey has been designed and will commence shortly.</w:t>
                      </w:r>
                    </w:p>
                    <w:p w14:paraId="24595D8B" w14:textId="38F8EC0E" w:rsidR="00407542" w:rsidRDefault="00407542" w:rsidP="001D4873">
                      <w:pPr>
                        <w:pStyle w:val="Body"/>
                        <w:spacing w:before="120" w:after="0" w:line="240" w:lineRule="auto"/>
                        <w:jc w:val="both"/>
                        <w:rPr>
                          <w:rFonts w:ascii="Tahoma" w:eastAsia="Tahoma" w:hAnsi="Tahoma" w:cs="Tahoma"/>
                          <w:sz w:val="12"/>
                          <w:szCs w:val="12"/>
                        </w:rPr>
                      </w:pPr>
                      <w:r>
                        <w:rPr>
                          <w:rFonts w:ascii="Tahoma" w:hAnsi="Tahoma"/>
                          <w:sz w:val="20"/>
                          <w:szCs w:val="20"/>
                          <w:lang w:val="en-US"/>
                        </w:rPr>
                        <w:t>This is the force's current performance information:</w:t>
                      </w:r>
                    </w:p>
                    <w:p w14:paraId="13665240" w14:textId="77777777" w:rsidR="00407542" w:rsidRDefault="00407542" w:rsidP="001D4873">
                      <w:pPr>
                        <w:pStyle w:val="Body"/>
                        <w:spacing w:before="60"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576E0FEE" w14:textId="3F43ACD0"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Pr>
                          <w:rFonts w:ascii="Tahoma" w:hAnsi="Tahoma"/>
                          <w:sz w:val="20"/>
                          <w:szCs w:val="20"/>
                        </w:rPr>
                        <w:t xml:space="preserve">67% of victims had a </w:t>
                      </w:r>
                      <w:r w:rsidRPr="00772AAB">
                        <w:rPr>
                          <w:rFonts w:ascii="Tahoma" w:hAnsi="Tahoma"/>
                          <w:bCs/>
                          <w:sz w:val="20"/>
                          <w:szCs w:val="20"/>
                        </w:rPr>
                        <w:t xml:space="preserve">positive opinion before contact </w:t>
                      </w:r>
                      <w:r w:rsidRPr="00772AAB">
                        <w:rPr>
                          <w:rFonts w:ascii="Tahoma" w:hAnsi="Tahoma"/>
                          <w:sz w:val="20"/>
                          <w:szCs w:val="20"/>
                        </w:rPr>
                        <w:t>with the</w:t>
                      </w:r>
                      <w:r w:rsidRPr="00772AAB">
                        <w:rPr>
                          <w:rFonts w:ascii="Tahoma" w:hAnsi="Tahoma"/>
                          <w:bCs/>
                          <w:sz w:val="20"/>
                          <w:szCs w:val="20"/>
                        </w:rPr>
                        <w:t xml:space="preserve"> </w:t>
                      </w:r>
                      <w:r w:rsidRPr="00772AAB">
                        <w:rPr>
                          <w:rFonts w:ascii="Tahoma" w:hAnsi="Tahoma"/>
                          <w:sz w:val="20"/>
                          <w:szCs w:val="20"/>
                        </w:rPr>
                        <w:t>force</w:t>
                      </w:r>
                      <w:r w:rsidR="00187F60">
                        <w:rPr>
                          <w:rFonts w:ascii="Tahoma" w:hAnsi="Tahoma"/>
                          <w:sz w:val="20"/>
                          <w:szCs w:val="20"/>
                        </w:rPr>
                        <w:t>.</w:t>
                      </w:r>
                      <w:r w:rsidRPr="00772AAB">
                        <w:rPr>
                          <w:rFonts w:ascii="Tahoma" w:hAnsi="Tahoma"/>
                          <w:sz w:val="20"/>
                          <w:szCs w:val="20"/>
                        </w:rPr>
                        <w:t xml:space="preserve"> </w:t>
                      </w:r>
                    </w:p>
                    <w:p w14:paraId="3465FD85" w14:textId="22498659"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72% of victims had a </w:t>
                      </w:r>
                      <w:r w:rsidRPr="00772AAB">
                        <w:rPr>
                          <w:rFonts w:ascii="Tahoma" w:hAnsi="Tahoma"/>
                          <w:bCs/>
                          <w:sz w:val="20"/>
                          <w:szCs w:val="20"/>
                        </w:rPr>
                        <w:t>positive opinion after contact</w:t>
                      </w:r>
                      <w:r w:rsidRPr="00772AAB">
                        <w:rPr>
                          <w:rFonts w:ascii="Tahoma" w:hAnsi="Tahoma"/>
                          <w:sz w:val="20"/>
                          <w:szCs w:val="20"/>
                        </w:rPr>
                        <w:t xml:space="preserve"> with the force</w:t>
                      </w:r>
                      <w:r w:rsidR="00187F60">
                        <w:rPr>
                          <w:rFonts w:ascii="Tahoma" w:hAnsi="Tahoma"/>
                          <w:sz w:val="20"/>
                          <w:szCs w:val="20"/>
                        </w:rPr>
                        <w:t>.</w:t>
                      </w:r>
                      <w:r w:rsidRPr="00772AAB">
                        <w:rPr>
                          <w:rFonts w:ascii="Tahoma" w:hAnsi="Tahoma"/>
                          <w:sz w:val="20"/>
                          <w:szCs w:val="20"/>
                        </w:rPr>
                        <w:t xml:space="preserve"> </w:t>
                      </w:r>
                    </w:p>
                    <w:p w14:paraId="47BBABE9" w14:textId="79B3D58D"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86% of victims found it </w:t>
                      </w:r>
                      <w:r w:rsidRPr="00772AAB">
                        <w:rPr>
                          <w:rFonts w:ascii="Tahoma" w:hAnsi="Tahoma"/>
                          <w:bCs/>
                          <w:sz w:val="20"/>
                          <w:szCs w:val="20"/>
                        </w:rPr>
                        <w:t>easy to contact</w:t>
                      </w:r>
                      <w:r w:rsidRPr="00772AAB">
                        <w:rPr>
                          <w:rFonts w:ascii="Tahoma" w:hAnsi="Tahoma"/>
                          <w:sz w:val="20"/>
                          <w:szCs w:val="20"/>
                        </w:rPr>
                        <w:t xml:space="preserve"> the force</w:t>
                      </w:r>
                      <w:r w:rsidR="00187F60">
                        <w:rPr>
                          <w:rFonts w:ascii="Tahoma" w:hAnsi="Tahoma"/>
                          <w:sz w:val="20"/>
                          <w:szCs w:val="20"/>
                        </w:rPr>
                        <w:t>.</w:t>
                      </w:r>
                    </w:p>
                    <w:p w14:paraId="05BEE643" w14:textId="03147E88"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90% of victims stated they </w:t>
                      </w:r>
                      <w:r w:rsidRPr="00772AAB">
                        <w:rPr>
                          <w:rFonts w:ascii="Tahoma" w:hAnsi="Tahoma"/>
                          <w:bCs/>
                          <w:sz w:val="20"/>
                          <w:szCs w:val="20"/>
                        </w:rPr>
                        <w:t>were satisfied with their follow-up contact</w:t>
                      </w:r>
                      <w:r w:rsidR="00187F60">
                        <w:rPr>
                          <w:rFonts w:ascii="Tahoma" w:hAnsi="Tahoma"/>
                          <w:bCs/>
                          <w:sz w:val="20"/>
                          <w:szCs w:val="20"/>
                        </w:rPr>
                        <w:t>.</w:t>
                      </w:r>
                    </w:p>
                    <w:p w14:paraId="079438F0" w14:textId="4446E812" w:rsidR="00407542" w:rsidRPr="00772AAB" w:rsidRDefault="00407542" w:rsidP="008B573F">
                      <w:pPr>
                        <w:pStyle w:val="ListParagraph"/>
                        <w:numPr>
                          <w:ilvl w:val="0"/>
                          <w:numId w:val="26"/>
                        </w:numPr>
                        <w:spacing w:before="60" w:after="0" w:line="360" w:lineRule="auto"/>
                        <w:jc w:val="both"/>
                        <w:rPr>
                          <w:rFonts w:ascii="Tahoma" w:hAnsi="Tahoma"/>
                          <w:sz w:val="20"/>
                          <w:szCs w:val="20"/>
                        </w:rPr>
                      </w:pPr>
                      <w:r w:rsidRPr="00772AAB">
                        <w:rPr>
                          <w:rFonts w:ascii="Tahoma" w:hAnsi="Tahoma"/>
                          <w:sz w:val="20"/>
                          <w:szCs w:val="20"/>
                        </w:rPr>
                        <w:t xml:space="preserve">73% of victims stated they were </w:t>
                      </w:r>
                      <w:r w:rsidRPr="00772AAB">
                        <w:rPr>
                          <w:rFonts w:ascii="Tahoma" w:hAnsi="Tahoma"/>
                          <w:bCs/>
                          <w:sz w:val="20"/>
                          <w:szCs w:val="20"/>
                        </w:rPr>
                        <w:t>kept informed overall</w:t>
                      </w:r>
                      <w:r w:rsidR="00187F60">
                        <w:rPr>
                          <w:rFonts w:ascii="Tahoma" w:hAnsi="Tahoma"/>
                          <w:bCs/>
                          <w:sz w:val="20"/>
                          <w:szCs w:val="20"/>
                        </w:rPr>
                        <w:t>.</w:t>
                      </w:r>
                      <w:r w:rsidRPr="00772AAB">
                        <w:rPr>
                          <w:rFonts w:ascii="Tahoma" w:hAnsi="Tahoma"/>
                          <w:bCs/>
                          <w:sz w:val="20"/>
                          <w:szCs w:val="20"/>
                        </w:rPr>
                        <w:t xml:space="preserve"> </w:t>
                      </w:r>
                      <w:r w:rsidRPr="00772AAB">
                        <w:rPr>
                          <w:rFonts w:ascii="Tahoma" w:hAnsi="Tahoma"/>
                          <w:sz w:val="20"/>
                          <w:szCs w:val="20"/>
                        </w:rPr>
                        <w:t xml:space="preserve"> </w:t>
                      </w:r>
                    </w:p>
                    <w:p w14:paraId="5C590330" w14:textId="604E26A9" w:rsidR="00407542" w:rsidRPr="00772AAB" w:rsidRDefault="00407542" w:rsidP="008B573F">
                      <w:pPr>
                        <w:pStyle w:val="ListParagraph"/>
                        <w:numPr>
                          <w:ilvl w:val="0"/>
                          <w:numId w:val="26"/>
                        </w:numPr>
                        <w:spacing w:before="60" w:after="0" w:line="360" w:lineRule="auto"/>
                        <w:jc w:val="both"/>
                        <w:rPr>
                          <w:rFonts w:ascii="Tahoma" w:hAnsi="Tahoma"/>
                          <w:bCs/>
                          <w:sz w:val="20"/>
                          <w:szCs w:val="20"/>
                        </w:rPr>
                      </w:pPr>
                      <w:r w:rsidRPr="00772AAB">
                        <w:rPr>
                          <w:rFonts w:ascii="Tahoma" w:hAnsi="Tahoma"/>
                          <w:sz w:val="20"/>
                          <w:szCs w:val="20"/>
                        </w:rPr>
                        <w:t xml:space="preserve">75% of victims stated they were </w:t>
                      </w:r>
                      <w:r w:rsidRPr="00772AAB">
                        <w:rPr>
                          <w:rFonts w:ascii="Tahoma" w:hAnsi="Tahoma"/>
                          <w:bCs/>
                          <w:sz w:val="20"/>
                          <w:szCs w:val="20"/>
                        </w:rPr>
                        <w:t>satisfied with the investigation</w:t>
                      </w:r>
                      <w:r>
                        <w:rPr>
                          <w:rFonts w:ascii="Tahoma" w:hAnsi="Tahoma"/>
                          <w:bCs/>
                          <w:sz w:val="20"/>
                          <w:szCs w:val="20"/>
                        </w:rPr>
                        <w:t>.</w:t>
                      </w:r>
                    </w:p>
                    <w:p w14:paraId="5DDC2486" w14:textId="12E1AFED" w:rsidR="00407542" w:rsidRDefault="00407542">
                      <w:pPr>
                        <w:pStyle w:val="Body"/>
                        <w:spacing w:line="240" w:lineRule="auto"/>
                        <w:jc w:val="both"/>
                        <w:rPr>
                          <w:rFonts w:ascii="Tahoma" w:eastAsia="Tahoma" w:hAnsi="Tahoma" w:cs="Tahoma"/>
                          <w:b/>
                          <w:bCs/>
                          <w:sz w:val="20"/>
                          <w:szCs w:val="20"/>
                        </w:rPr>
                      </w:pPr>
                      <w:r>
                        <w:rPr>
                          <w:rFonts w:ascii="Tahoma" w:hAnsi="Tahoma"/>
                          <w:sz w:val="20"/>
                          <w:szCs w:val="20"/>
                          <w:lang w:val="en-US"/>
                        </w:rPr>
                        <w:t>The force has established levels of satisfaction performance with the current operating model. During 2022, the force will transition to its new operating model, and victim satisfaction levels will be one of the indicators to measure success.</w:t>
                      </w:r>
                    </w:p>
                    <w:p w14:paraId="61720B95" w14:textId="260B1D04" w:rsidR="00407542" w:rsidRDefault="00407542">
                      <w:pPr>
                        <w:pStyle w:val="Body"/>
                        <w:spacing w:line="240" w:lineRule="auto"/>
                        <w:jc w:val="both"/>
                        <w:rPr>
                          <w:rFonts w:ascii="Tahoma" w:eastAsia="Tahoma" w:hAnsi="Tahoma" w:cs="Tahoma"/>
                          <w:sz w:val="20"/>
                          <w:szCs w:val="20"/>
                        </w:rPr>
                      </w:pPr>
                      <w:r>
                        <w:rPr>
                          <w:rFonts w:ascii="Tahoma" w:hAnsi="Tahoma"/>
                          <w:sz w:val="20"/>
                          <w:szCs w:val="20"/>
                          <w:lang w:val="en-US"/>
                        </w:rPr>
                        <w:t>The force has an opportunity to request three bespoke commissioned surveys, these could focus on a specific crime type, gender or route to justice, identified by the force as priority.</w:t>
                      </w:r>
                      <w:r>
                        <w:t xml:space="preserve"> </w:t>
                      </w:r>
                      <w:r>
                        <w:rPr>
                          <w:rFonts w:ascii="Tahoma" w:hAnsi="Tahoma"/>
                          <w:sz w:val="20"/>
                          <w:szCs w:val="20"/>
                        </w:rPr>
                        <w:t xml:space="preserve">  </w:t>
                      </w:r>
                    </w:p>
                    <w:p w14:paraId="6F334A56" w14:textId="5EDCDF38" w:rsidR="00407542" w:rsidRDefault="00407542">
                      <w:pPr>
                        <w:pStyle w:val="Body"/>
                        <w:jc w:val="both"/>
                        <w:rPr>
                          <w:rFonts w:ascii="Tahoma" w:eastAsia="Tahoma" w:hAnsi="Tahoma" w:cs="Tahoma"/>
                          <w:color w:val="4472C4"/>
                          <w:sz w:val="20"/>
                          <w:szCs w:val="20"/>
                          <w:u w:color="4472C4"/>
                        </w:rPr>
                      </w:pPr>
                      <w:r>
                        <w:rPr>
                          <w:rFonts w:ascii="Tahoma" w:hAnsi="Tahoma"/>
                          <w:sz w:val="20"/>
                          <w:szCs w:val="20"/>
                          <w:lang w:val="en-US"/>
                        </w:rPr>
                        <w:t xml:space="preserve">One of these plans is to take a holistic view of the local criminal justice process and contributing agencies, which will test service delivery from the initial police report to finalisation at court. This will test not only policing service delivery but also the wider criminal justice partners. Work is underway with key partners to agree a question set in early 2022. In the interim we will continue to survey victims whose cases have been finalised at court.  </w:t>
                      </w:r>
                    </w:p>
                    <w:p w14:paraId="1DB7C513" w14:textId="77777777" w:rsidR="00407542" w:rsidRDefault="00407542">
                      <w:pPr>
                        <w:pStyle w:val="Body"/>
                        <w:spacing w:line="240" w:lineRule="auto"/>
                        <w:jc w:val="both"/>
                        <w:rPr>
                          <w:rFonts w:ascii="Tahoma" w:eastAsia="Tahoma" w:hAnsi="Tahoma" w:cs="Tahoma"/>
                          <w:sz w:val="20"/>
                          <w:szCs w:val="20"/>
                        </w:rPr>
                      </w:pPr>
                    </w:p>
                    <w:p w14:paraId="2E1018E2" w14:textId="77777777" w:rsidR="00407542" w:rsidRDefault="00407542">
                      <w:pPr>
                        <w:pStyle w:val="Body"/>
                        <w:spacing w:line="240" w:lineRule="auto"/>
                        <w:jc w:val="both"/>
                      </w:pPr>
                      <w:r>
                        <w:t xml:space="preserve">  </w:t>
                      </w:r>
                    </w:p>
                  </w:txbxContent>
                </v:textbox>
                <w10:wrap anchorx="page" anchory="line"/>
              </v:shape>
            </w:pict>
          </mc:Fallback>
        </mc:AlternateContent>
      </w:r>
      <w:r>
        <w:rPr>
          <w:rFonts w:ascii="Tahoma" w:eastAsia="Tahoma" w:hAnsi="Tahoma" w:cs="Tahoma"/>
          <w:b/>
          <w:bCs/>
          <w:noProof/>
          <w:color w:val="2F5496"/>
          <w:sz w:val="28"/>
          <w:szCs w:val="28"/>
          <w:u w:color="2F5496"/>
        </w:rPr>
        <w:drawing>
          <wp:anchor distT="0" distB="0" distL="0" distR="0" simplePos="0" relativeHeight="251651072" behindDoc="1" locked="0" layoutInCell="1" allowOverlap="1" wp14:anchorId="1E1C83A2" wp14:editId="46F2948D">
            <wp:simplePos x="0" y="0"/>
            <wp:positionH relativeFrom="page">
              <wp:posOffset>540384</wp:posOffset>
            </wp:positionH>
            <wp:positionV relativeFrom="line">
              <wp:posOffset>295909</wp:posOffset>
            </wp:positionV>
            <wp:extent cx="2209165" cy="2583816"/>
            <wp:effectExtent l="0" t="0" r="0" b="0"/>
            <wp:wrapNone/>
            <wp:docPr id="1073741880" name="officeArt object" descr="Picture 2"/>
            <wp:cNvGraphicFramePr/>
            <a:graphic xmlns:a="http://schemas.openxmlformats.org/drawingml/2006/main">
              <a:graphicData uri="http://schemas.openxmlformats.org/drawingml/2006/picture">
                <pic:pic xmlns:pic="http://schemas.openxmlformats.org/drawingml/2006/picture">
                  <pic:nvPicPr>
                    <pic:cNvPr id="1073741880" name="Picture 2" descr="Picture 2"/>
                    <pic:cNvPicPr>
                      <a:picLocks noChangeAspect="1"/>
                    </pic:cNvPicPr>
                  </pic:nvPicPr>
                  <pic:blipFill>
                    <a:blip r:embed="rId31">
                      <a:extLst/>
                    </a:blip>
                    <a:srcRect t="6223"/>
                    <a:stretch>
                      <a:fillRect/>
                    </a:stretch>
                  </pic:blipFill>
                  <pic:spPr>
                    <a:xfrm>
                      <a:off x="0" y="0"/>
                      <a:ext cx="2209165" cy="2583816"/>
                    </a:xfrm>
                    <a:prstGeom prst="rect">
                      <a:avLst/>
                    </a:prstGeom>
                    <a:ln w="12700" cap="flat">
                      <a:noFill/>
                      <a:miter lim="400000"/>
                    </a:ln>
                    <a:effectLst/>
                  </pic:spPr>
                </pic:pic>
              </a:graphicData>
            </a:graphic>
          </wp:anchor>
        </w:drawing>
      </w:r>
      <w:r>
        <w:rPr>
          <w:rFonts w:ascii="Tahoma" w:eastAsia="Tahoma" w:hAnsi="Tahoma" w:cs="Tahoma"/>
          <w:b/>
          <w:bCs/>
          <w:noProof/>
          <w:color w:val="2F5496"/>
          <w:sz w:val="28"/>
          <w:szCs w:val="28"/>
          <w:u w:color="2F5496"/>
        </w:rPr>
        <mc:AlternateContent>
          <mc:Choice Requires="wps">
            <w:drawing>
              <wp:anchor distT="0" distB="0" distL="0" distR="0" simplePos="0" relativeHeight="251707392" behindDoc="0" locked="0" layoutInCell="1" allowOverlap="1" wp14:anchorId="6339AFA0" wp14:editId="66B934C8">
                <wp:simplePos x="0" y="0"/>
                <wp:positionH relativeFrom="column">
                  <wp:posOffset>142997</wp:posOffset>
                </wp:positionH>
                <wp:positionV relativeFrom="line">
                  <wp:posOffset>5079</wp:posOffset>
                </wp:positionV>
                <wp:extent cx="2297527" cy="291994"/>
                <wp:effectExtent l="0" t="0" r="0" b="0"/>
                <wp:wrapNone/>
                <wp:docPr id="1073741881" name="officeArt object" descr="Text Box 251"/>
                <wp:cNvGraphicFramePr/>
                <a:graphic xmlns:a="http://schemas.openxmlformats.org/drawingml/2006/main">
                  <a:graphicData uri="http://schemas.microsoft.com/office/word/2010/wordprocessingShape">
                    <wps:wsp>
                      <wps:cNvSpPr txBox="1"/>
                      <wps:spPr>
                        <a:xfrm>
                          <a:off x="0" y="0"/>
                          <a:ext cx="2297527" cy="291994"/>
                        </a:xfrm>
                        <a:prstGeom prst="rect">
                          <a:avLst/>
                        </a:prstGeom>
                        <a:solidFill>
                          <a:srgbClr val="FFFFFF"/>
                        </a:solidFill>
                        <a:ln w="12700" cap="flat">
                          <a:noFill/>
                          <a:miter lim="400000"/>
                        </a:ln>
                        <a:effectLst/>
                      </wps:spPr>
                      <wps:txbx>
                        <w:txbxContent>
                          <w:p w14:paraId="5E0A6998" w14:textId="77777777" w:rsidR="00407542" w:rsidRDefault="00407542">
                            <w:pPr>
                              <w:pStyle w:val="Body"/>
                            </w:pPr>
                            <w:r>
                              <w:rPr>
                                <w:lang w:val="en-US"/>
                              </w:rPr>
                              <w:t xml:space="preserve">Before Contact </w:t>
                            </w:r>
                            <w:r>
                              <w:t xml:space="preserve">– </w:t>
                            </w:r>
                            <w:r>
                              <w:rPr>
                                <w:lang w:val="en-US"/>
                              </w:rPr>
                              <w:t>Positive opinion</w:t>
                            </w:r>
                          </w:p>
                        </w:txbxContent>
                      </wps:txbx>
                      <wps:bodyPr wrap="square" lIns="45719" tIns="45719" rIns="45719" bIns="45719" numCol="1" anchor="t">
                        <a:noAutofit/>
                      </wps:bodyPr>
                    </wps:wsp>
                  </a:graphicData>
                </a:graphic>
              </wp:anchor>
            </w:drawing>
          </mc:Choice>
          <mc:Fallback>
            <w:pict>
              <v:shape w14:anchorId="6339AFA0" id="_x0000_s1045" type="#_x0000_t202" alt="Text Box 251" style="position:absolute;left:0;text-align:left;margin-left:11.25pt;margin-top:.4pt;width:180.9pt;height:23pt;z-index:2517073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" stroked="f" strokeweight="1pt">
                <v:stroke miterlimit="4"/>
                <v:textbox inset="1.27mm,1.27mm,1.27mm,1.27mm">
                  <w:txbxContent>
                    <w:p w14:paraId="5E0A6998" w14:textId="77777777" w:rsidR="00407542" w:rsidRDefault="00407542">
                      <w:pPr>
                        <w:pStyle w:val="Body"/>
                      </w:pPr>
                      <w:r>
                        <w:rPr>
                          <w:lang w:val="en-US"/>
                        </w:rPr>
                        <w:t xml:space="preserve">Before Contact </w:t>
                      </w:r>
                      <w:r>
                        <w:t xml:space="preserve">– </w:t>
                      </w:r>
                      <w:r>
                        <w:rPr>
                          <w:lang w:val="en-US"/>
                        </w:rPr>
                        <w:t>Positive opinion</w:t>
                      </w:r>
                    </w:p>
                  </w:txbxContent>
                </v:textbox>
                <w10:wrap anchory="line"/>
              </v:shape>
            </w:pict>
          </mc:Fallback>
        </mc:AlternateContent>
      </w:r>
      <w:r>
        <w:rPr>
          <w:rFonts w:ascii="Tahoma" w:eastAsia="Tahoma" w:hAnsi="Tahoma" w:cs="Tahoma"/>
          <w:b/>
          <w:bCs/>
          <w:noProof/>
          <w:color w:val="2F5496"/>
          <w:sz w:val="28"/>
          <w:szCs w:val="28"/>
          <w:u w:color="2F5496"/>
        </w:rPr>
        <mc:AlternateContent>
          <mc:Choice Requires="wps">
            <w:drawing>
              <wp:anchor distT="0" distB="0" distL="0" distR="0" simplePos="0" relativeHeight="251708416" behindDoc="0" locked="0" layoutInCell="1" allowOverlap="1" wp14:anchorId="00812AF7" wp14:editId="37638AF7">
                <wp:simplePos x="0" y="0"/>
                <wp:positionH relativeFrom="column">
                  <wp:posOffset>2527678</wp:posOffset>
                </wp:positionH>
                <wp:positionV relativeFrom="line">
                  <wp:posOffset>6984</wp:posOffset>
                </wp:positionV>
                <wp:extent cx="2297527" cy="291994"/>
                <wp:effectExtent l="0" t="0" r="0" b="0"/>
                <wp:wrapNone/>
                <wp:docPr id="1073741882" name="officeArt object" descr="Text Box 252"/>
                <wp:cNvGraphicFramePr/>
                <a:graphic xmlns:a="http://schemas.openxmlformats.org/drawingml/2006/main">
                  <a:graphicData uri="http://schemas.microsoft.com/office/word/2010/wordprocessingShape">
                    <wps:wsp>
                      <wps:cNvSpPr txBox="1"/>
                      <wps:spPr>
                        <a:xfrm>
                          <a:off x="0" y="0"/>
                          <a:ext cx="2297527" cy="291994"/>
                        </a:xfrm>
                        <a:prstGeom prst="rect">
                          <a:avLst/>
                        </a:prstGeom>
                        <a:solidFill>
                          <a:srgbClr val="FFFFFF"/>
                        </a:solidFill>
                        <a:ln w="12700" cap="flat">
                          <a:noFill/>
                          <a:miter lim="400000"/>
                        </a:ln>
                        <a:effectLst/>
                      </wps:spPr>
                      <wps:txbx>
                        <w:txbxContent>
                          <w:p w14:paraId="1E3BD7C0" w14:textId="77777777" w:rsidR="00407542" w:rsidRDefault="00407542">
                            <w:pPr>
                              <w:pStyle w:val="Body"/>
                            </w:pPr>
                            <w:r>
                              <w:rPr>
                                <w:lang w:val="en-US"/>
                              </w:rPr>
                              <w:t xml:space="preserve">After Contact </w:t>
                            </w:r>
                            <w:r>
                              <w:t xml:space="preserve">– </w:t>
                            </w:r>
                            <w:r>
                              <w:rPr>
                                <w:lang w:val="en-US"/>
                              </w:rPr>
                              <w:t>Positive opinion</w:t>
                            </w:r>
                          </w:p>
                        </w:txbxContent>
                      </wps:txbx>
                      <wps:bodyPr wrap="square" lIns="45719" tIns="45719" rIns="45719" bIns="45719" numCol="1" anchor="t">
                        <a:noAutofit/>
                      </wps:bodyPr>
                    </wps:wsp>
                  </a:graphicData>
                </a:graphic>
              </wp:anchor>
            </w:drawing>
          </mc:Choice>
          <mc:Fallback>
            <w:pict>
              <v:shape w14:anchorId="00812AF7" id="_x0000_s1046" type="#_x0000_t202" alt="Text Box 252" style="position:absolute;left:0;text-align:left;margin-left:199.05pt;margin-top:.55pt;width:180.9pt;height:23pt;z-index:25170841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" stroked="f" strokeweight="1pt">
                <v:stroke miterlimit="4"/>
                <v:textbox inset="1.27mm,1.27mm,1.27mm,1.27mm">
                  <w:txbxContent>
                    <w:p w14:paraId="1E3BD7C0" w14:textId="77777777" w:rsidR="00407542" w:rsidRDefault="00407542">
                      <w:pPr>
                        <w:pStyle w:val="Body"/>
                      </w:pPr>
                      <w:r>
                        <w:rPr>
                          <w:lang w:val="en-US"/>
                        </w:rPr>
                        <w:t xml:space="preserve">After Contact </w:t>
                      </w:r>
                      <w:r>
                        <w:t xml:space="preserve">– </w:t>
                      </w:r>
                      <w:r>
                        <w:rPr>
                          <w:lang w:val="en-US"/>
                        </w:rPr>
                        <w:t>Positive opinion</w:t>
                      </w:r>
                    </w:p>
                  </w:txbxContent>
                </v:textbox>
                <w10:wrap anchory="line"/>
              </v:shape>
            </w:pict>
          </mc:Fallback>
        </mc:AlternateContent>
      </w:r>
    </w:p>
    <w:p w14:paraId="2D0F10A9" w14:textId="77777777" w:rsidR="00F26A11" w:rsidRDefault="00C4234A">
      <w:pPr>
        <w:pStyle w:val="Body"/>
        <w:ind w:left="426"/>
        <w:rPr>
          <w:rFonts w:ascii="Tahoma" w:eastAsia="Tahoma" w:hAnsi="Tahoma" w:cs="Tahoma"/>
          <w:b/>
          <w:bCs/>
          <w:color w:val="2F5496"/>
          <w:sz w:val="28"/>
          <w:szCs w:val="28"/>
          <w:u w:color="2F5496"/>
        </w:rPr>
      </w:pPr>
      <w:r>
        <w:rPr>
          <w:rFonts w:ascii="Tahoma" w:eastAsia="Tahoma" w:hAnsi="Tahoma" w:cs="Tahoma"/>
          <w:b/>
          <w:bCs/>
          <w:noProof/>
          <w:color w:val="2F5496"/>
          <w:sz w:val="28"/>
          <w:szCs w:val="28"/>
          <w:u w:color="2F5496"/>
        </w:rPr>
        <w:drawing>
          <wp:anchor distT="0" distB="0" distL="0" distR="0" simplePos="0" relativeHeight="251652096" behindDoc="1" locked="0" layoutInCell="1" allowOverlap="1" wp14:anchorId="72EB6CBF" wp14:editId="4CB7CBB4">
            <wp:simplePos x="0" y="0"/>
            <wp:positionH relativeFrom="column">
              <wp:posOffset>2447290</wp:posOffset>
            </wp:positionH>
            <wp:positionV relativeFrom="line">
              <wp:posOffset>13969</wp:posOffset>
            </wp:positionV>
            <wp:extent cx="2310130" cy="2599691"/>
            <wp:effectExtent l="0" t="0" r="0" b="0"/>
            <wp:wrapNone/>
            <wp:docPr id="1073741883" name="officeArt object" descr="Picture 3"/>
            <wp:cNvGraphicFramePr/>
            <a:graphic xmlns:a="http://schemas.openxmlformats.org/drawingml/2006/main">
              <a:graphicData uri="http://schemas.openxmlformats.org/drawingml/2006/picture">
                <pic:pic xmlns:pic="http://schemas.openxmlformats.org/drawingml/2006/picture">
                  <pic:nvPicPr>
                    <pic:cNvPr id="1073741883" name="Picture 3" descr="Picture 3"/>
                    <pic:cNvPicPr>
                      <a:picLocks noChangeAspect="1"/>
                    </pic:cNvPicPr>
                  </pic:nvPicPr>
                  <pic:blipFill>
                    <a:blip r:embed="rId32">
                      <a:extLst/>
                    </a:blip>
                    <a:srcRect t="6507"/>
                    <a:stretch>
                      <a:fillRect/>
                    </a:stretch>
                  </pic:blipFill>
                  <pic:spPr>
                    <a:xfrm>
                      <a:off x="0" y="0"/>
                      <a:ext cx="2310130" cy="2599691"/>
                    </a:xfrm>
                    <a:prstGeom prst="rect">
                      <a:avLst/>
                    </a:prstGeom>
                    <a:ln w="12700" cap="flat">
                      <a:noFill/>
                      <a:miter lim="400000"/>
                    </a:ln>
                    <a:effectLst/>
                  </pic:spPr>
                </pic:pic>
              </a:graphicData>
            </a:graphic>
          </wp:anchor>
        </w:drawing>
      </w:r>
      <w:r>
        <w:t xml:space="preserve"> </w:t>
      </w:r>
    </w:p>
    <w:p w14:paraId="35FEEF37" w14:textId="77777777" w:rsidR="00F26A11" w:rsidRDefault="00F26A11">
      <w:pPr>
        <w:pStyle w:val="Body"/>
        <w:ind w:left="426"/>
        <w:rPr>
          <w:rFonts w:ascii="Tahoma" w:eastAsia="Tahoma" w:hAnsi="Tahoma" w:cs="Tahoma"/>
          <w:b/>
          <w:bCs/>
          <w:color w:val="2F5496"/>
          <w:sz w:val="28"/>
          <w:szCs w:val="28"/>
          <w:u w:color="2F5496"/>
        </w:rPr>
      </w:pPr>
    </w:p>
    <w:p w14:paraId="102BD4AE" w14:textId="77777777" w:rsidR="00F26A11" w:rsidRDefault="00F26A11">
      <w:pPr>
        <w:pStyle w:val="Body"/>
        <w:ind w:left="426"/>
        <w:rPr>
          <w:rFonts w:ascii="Tahoma" w:eastAsia="Tahoma" w:hAnsi="Tahoma" w:cs="Tahoma"/>
          <w:b/>
          <w:bCs/>
          <w:color w:val="2F5496"/>
          <w:sz w:val="28"/>
          <w:szCs w:val="28"/>
          <w:u w:color="2F5496"/>
        </w:rPr>
      </w:pPr>
    </w:p>
    <w:p w14:paraId="7C8AE223" w14:textId="77777777" w:rsidR="00F26A11" w:rsidRDefault="00F26A11">
      <w:pPr>
        <w:pStyle w:val="Body"/>
        <w:ind w:left="426" w:hanging="426"/>
        <w:rPr>
          <w:rFonts w:ascii="Tahoma" w:eastAsia="Tahoma" w:hAnsi="Tahoma" w:cs="Tahoma"/>
          <w:b/>
          <w:bCs/>
          <w:color w:val="2F5496"/>
          <w:sz w:val="28"/>
          <w:szCs w:val="28"/>
          <w:u w:color="2F5496"/>
        </w:rPr>
      </w:pPr>
    </w:p>
    <w:p w14:paraId="77124B21" w14:textId="77777777" w:rsidR="00F26A11" w:rsidRDefault="00F26A11">
      <w:pPr>
        <w:pStyle w:val="Body"/>
        <w:ind w:left="426" w:hanging="426"/>
        <w:rPr>
          <w:rFonts w:ascii="Tahoma" w:eastAsia="Tahoma" w:hAnsi="Tahoma" w:cs="Tahoma"/>
          <w:b/>
          <w:bCs/>
          <w:color w:val="2F5496"/>
          <w:sz w:val="28"/>
          <w:szCs w:val="28"/>
          <w:u w:color="2F5496"/>
        </w:rPr>
      </w:pPr>
    </w:p>
    <w:p w14:paraId="13D918EB" w14:textId="77777777" w:rsidR="00F26A11" w:rsidRDefault="00F26A11">
      <w:pPr>
        <w:pStyle w:val="Body"/>
        <w:ind w:left="426" w:hanging="426"/>
        <w:rPr>
          <w:rFonts w:ascii="Tahoma" w:eastAsia="Tahoma" w:hAnsi="Tahoma" w:cs="Tahoma"/>
          <w:b/>
          <w:bCs/>
          <w:color w:val="2F5496"/>
          <w:sz w:val="28"/>
          <w:szCs w:val="28"/>
          <w:u w:color="2F5496"/>
        </w:rPr>
      </w:pPr>
    </w:p>
    <w:p w14:paraId="0A9DA074" w14:textId="77777777" w:rsidR="00F26A11" w:rsidRDefault="00F26A11">
      <w:pPr>
        <w:pStyle w:val="Body"/>
        <w:ind w:left="426" w:hanging="426"/>
        <w:rPr>
          <w:rFonts w:ascii="Tahoma" w:eastAsia="Tahoma" w:hAnsi="Tahoma" w:cs="Tahoma"/>
          <w:b/>
          <w:bCs/>
          <w:color w:val="2F5496"/>
          <w:sz w:val="28"/>
          <w:szCs w:val="28"/>
          <w:u w:color="2F5496"/>
        </w:rPr>
      </w:pPr>
    </w:p>
    <w:p w14:paraId="5C2134A4" w14:textId="77777777" w:rsidR="00F26A11" w:rsidRDefault="00F26A11">
      <w:pPr>
        <w:pStyle w:val="Body"/>
        <w:ind w:left="426" w:hanging="426"/>
        <w:rPr>
          <w:rFonts w:ascii="Tahoma" w:eastAsia="Tahoma" w:hAnsi="Tahoma" w:cs="Tahoma"/>
          <w:b/>
          <w:bCs/>
          <w:color w:val="2F5496"/>
          <w:sz w:val="28"/>
          <w:szCs w:val="28"/>
          <w:u w:color="2F5496"/>
        </w:rPr>
      </w:pPr>
    </w:p>
    <w:p w14:paraId="00ED61C1" w14:textId="77777777" w:rsidR="00F26A11" w:rsidRDefault="00C4234A">
      <w:pPr>
        <w:pStyle w:val="Body"/>
        <w:ind w:left="426" w:hanging="426"/>
        <w:rPr>
          <w:rFonts w:ascii="Tahoma" w:eastAsia="Tahoma" w:hAnsi="Tahoma" w:cs="Tahoma"/>
          <w:b/>
          <w:bCs/>
          <w:color w:val="2F5496"/>
          <w:sz w:val="28"/>
          <w:szCs w:val="28"/>
          <w:u w:color="2F5496"/>
        </w:rPr>
      </w:pPr>
      <w:r>
        <w:rPr>
          <w:rFonts w:ascii="Tahoma" w:eastAsia="Tahoma" w:hAnsi="Tahoma" w:cs="Tahoma"/>
          <w:b/>
          <w:bCs/>
          <w:noProof/>
          <w:color w:val="2F5496"/>
          <w:sz w:val="28"/>
          <w:szCs w:val="28"/>
          <w:u w:color="2F5496"/>
        </w:rPr>
        <mc:AlternateContent>
          <mc:Choice Requires="wps">
            <w:drawing>
              <wp:anchor distT="0" distB="0" distL="0" distR="0" simplePos="0" relativeHeight="251710464" behindDoc="0" locked="0" layoutInCell="1" allowOverlap="1" wp14:anchorId="420E9D05" wp14:editId="2D8D1019">
                <wp:simplePos x="0" y="0"/>
                <wp:positionH relativeFrom="page">
                  <wp:posOffset>3006771</wp:posOffset>
                </wp:positionH>
                <wp:positionV relativeFrom="line">
                  <wp:posOffset>28575</wp:posOffset>
                </wp:positionV>
                <wp:extent cx="2410551" cy="291465"/>
                <wp:effectExtent l="0" t="0" r="8890" b="0"/>
                <wp:wrapNone/>
                <wp:docPr id="1073741884" name="officeArt object" descr="Text Box 255"/>
                <wp:cNvGraphicFramePr/>
                <a:graphic xmlns:a="http://schemas.openxmlformats.org/drawingml/2006/main">
                  <a:graphicData uri="http://schemas.microsoft.com/office/word/2010/wordprocessingShape">
                    <wps:wsp>
                      <wps:cNvSpPr txBox="1"/>
                      <wps:spPr>
                        <a:xfrm>
                          <a:off x="0" y="0"/>
                          <a:ext cx="2410551" cy="291465"/>
                        </a:xfrm>
                        <a:prstGeom prst="rect">
                          <a:avLst/>
                        </a:prstGeom>
                        <a:solidFill>
                          <a:srgbClr val="FFFFFF"/>
                        </a:solidFill>
                        <a:ln w="12700" cap="flat">
                          <a:noFill/>
                          <a:miter lim="400000"/>
                        </a:ln>
                        <a:effectLst/>
                      </wps:spPr>
                      <wps:txbx>
                        <w:txbxContent>
                          <w:p w14:paraId="79CCAD73" w14:textId="77777777" w:rsidR="00407542" w:rsidRDefault="00407542">
                            <w:pPr>
                              <w:pStyle w:val="Body"/>
                            </w:pPr>
                            <w:r>
                              <w:rPr>
                                <w:lang w:val="en-US"/>
                              </w:rPr>
                              <w:t xml:space="preserve">Kept Informed Overall </w:t>
                            </w:r>
                            <w:r>
                              <w:t xml:space="preserve">– </w:t>
                            </w:r>
                            <w:r>
                              <w:rPr>
                                <w:lang w:val="en-US"/>
                              </w:rPr>
                              <w:t>Positive opinion</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420E9D05" id="_x0000_s1047" type="#_x0000_t202" alt="Text Box 255" style="position:absolute;left:0;text-align:left;margin-left:236.75pt;margin-top:2.25pt;width:189.8pt;height:22.95pt;z-index:251710464;visibility:visible;mso-wrap-style:square;mso-width-percent:0;mso-wrap-distance-left:0;mso-wrap-distance-top:0;mso-wrap-distance-right:0;mso-wrap-distance-bottom:0;mso-position-horizontal:absolute;mso-position-horizontal-relative:page;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" stroked="f" strokeweight="1pt">
                <v:stroke miterlimit="4"/>
                <v:textbox inset="1.27mm,1.27mm,1.27mm,1.27mm">
                  <w:txbxContent>
                    <w:p w14:paraId="79CCAD73" w14:textId="77777777" w:rsidR="00407542" w:rsidRDefault="00407542">
                      <w:pPr>
                        <w:pStyle w:val="Body"/>
                      </w:pPr>
                      <w:r>
                        <w:rPr>
                          <w:lang w:val="en-US"/>
                        </w:rPr>
                        <w:t xml:space="preserve">Kept Informed Overall </w:t>
                      </w:r>
                      <w:r>
                        <w:t xml:space="preserve">– </w:t>
                      </w:r>
                      <w:r>
                        <w:rPr>
                          <w:lang w:val="en-US"/>
                        </w:rPr>
                        <w:t>Positive opinion</w:t>
                      </w:r>
                    </w:p>
                  </w:txbxContent>
                </v:textbox>
                <w10:wrap anchorx="page" anchory="line"/>
              </v:shape>
            </w:pict>
          </mc:Fallback>
        </mc:AlternateContent>
      </w:r>
      <w:r>
        <w:rPr>
          <w:rFonts w:ascii="Tahoma" w:eastAsia="Tahoma" w:hAnsi="Tahoma" w:cs="Tahoma"/>
          <w:b/>
          <w:bCs/>
          <w:noProof/>
          <w:color w:val="2F5496"/>
          <w:sz w:val="28"/>
          <w:szCs w:val="28"/>
          <w:u w:color="2F5496"/>
        </w:rPr>
        <mc:AlternateContent>
          <mc:Choice Requires="wps">
            <w:drawing>
              <wp:anchor distT="0" distB="0" distL="0" distR="0" simplePos="0" relativeHeight="251709440" behindDoc="0" locked="0" layoutInCell="1" allowOverlap="1" wp14:anchorId="3DDB7C74" wp14:editId="28424BF4">
                <wp:simplePos x="0" y="0"/>
                <wp:positionH relativeFrom="page">
                  <wp:posOffset>582930</wp:posOffset>
                </wp:positionH>
                <wp:positionV relativeFrom="line">
                  <wp:posOffset>8255</wp:posOffset>
                </wp:positionV>
                <wp:extent cx="2443522" cy="291465"/>
                <wp:effectExtent l="0" t="0" r="0" b="0"/>
                <wp:wrapNone/>
                <wp:docPr id="1073741885" name="officeArt object" descr="Text Box 254"/>
                <wp:cNvGraphicFramePr/>
                <a:graphic xmlns:a="http://schemas.openxmlformats.org/drawingml/2006/main">
                  <a:graphicData uri="http://schemas.microsoft.com/office/word/2010/wordprocessingShape">
                    <wps:wsp>
                      <wps:cNvSpPr txBox="1"/>
                      <wps:spPr>
                        <a:xfrm>
                          <a:off x="0" y="0"/>
                          <a:ext cx="2443522" cy="291465"/>
                        </a:xfrm>
                        <a:prstGeom prst="rect">
                          <a:avLst/>
                        </a:prstGeom>
                        <a:solidFill>
                          <a:srgbClr val="FFFFFF"/>
                        </a:solidFill>
                        <a:ln w="12700" cap="flat">
                          <a:noFill/>
                          <a:miter lim="400000"/>
                        </a:ln>
                        <a:effectLst/>
                      </wps:spPr>
                      <wps:txbx>
                        <w:txbxContent>
                          <w:p w14:paraId="3EED1A81" w14:textId="77777777" w:rsidR="00407542" w:rsidRDefault="00407542">
                            <w:pPr>
                              <w:pStyle w:val="Body"/>
                            </w:pPr>
                            <w:r>
                              <w:rPr>
                                <w:lang w:val="en-US"/>
                              </w:rPr>
                              <w:t xml:space="preserve">Follow-up Contact </w:t>
                            </w:r>
                            <w:r>
                              <w:t xml:space="preserve">– </w:t>
                            </w:r>
                            <w:r>
                              <w:rPr>
                                <w:lang w:val="en-US"/>
                              </w:rPr>
                              <w:t>Positive opinion</w:t>
                            </w:r>
                          </w:p>
                        </w:txbxContent>
                      </wps:txbx>
                      <wps:bodyPr wrap="square" lIns="45719" tIns="45719" rIns="45719" bIns="45719" numCol="1" anchor="t">
                        <a:noAutofit/>
                      </wps:bodyPr>
                    </wps:wsp>
                  </a:graphicData>
                </a:graphic>
              </wp:anchor>
            </w:drawing>
          </mc:Choice>
          <mc:Fallback>
            <w:pict>
              <v:shape w14:anchorId="3DDB7C74" id="_x0000_s1048" type="#_x0000_t202" alt="Text Box 254" style="position:absolute;left:0;text-align:left;margin-left:45.9pt;margin-top:.65pt;width:192.4pt;height:22.95pt;z-index:25170944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" stroked="f" strokeweight="1pt">
                <v:stroke miterlimit="4"/>
                <v:textbox inset="1.27mm,1.27mm,1.27mm,1.27mm">
                  <w:txbxContent>
                    <w:p w14:paraId="3EED1A81" w14:textId="77777777" w:rsidR="00407542" w:rsidRDefault="00407542">
                      <w:pPr>
                        <w:pStyle w:val="Body"/>
                      </w:pPr>
                      <w:r>
                        <w:rPr>
                          <w:lang w:val="en-US"/>
                        </w:rPr>
                        <w:t xml:space="preserve">Follow-up Contact </w:t>
                      </w:r>
                      <w:r>
                        <w:t xml:space="preserve">– </w:t>
                      </w:r>
                      <w:r>
                        <w:rPr>
                          <w:lang w:val="en-US"/>
                        </w:rPr>
                        <w:t>Positive opinion</w:t>
                      </w:r>
                    </w:p>
                  </w:txbxContent>
                </v:textbox>
                <w10:wrap anchorx="page" anchory="line"/>
              </v:shape>
            </w:pict>
          </mc:Fallback>
        </mc:AlternateContent>
      </w:r>
    </w:p>
    <w:p w14:paraId="2DCBEB5A" w14:textId="77777777" w:rsidR="00F26A11" w:rsidRDefault="00C4234A">
      <w:pPr>
        <w:pStyle w:val="Body"/>
        <w:ind w:left="426" w:hanging="426"/>
        <w:rPr>
          <w:rFonts w:ascii="Tahoma" w:eastAsia="Tahoma" w:hAnsi="Tahoma" w:cs="Tahoma"/>
          <w:b/>
          <w:bCs/>
          <w:color w:val="2F5496"/>
          <w:sz w:val="28"/>
          <w:szCs w:val="28"/>
          <w:u w:color="2F5496"/>
        </w:rPr>
      </w:pPr>
      <w:r>
        <w:rPr>
          <w:noProof/>
        </w:rPr>
        <w:drawing>
          <wp:anchor distT="0" distB="0" distL="0" distR="0" simplePos="0" relativeHeight="251654144" behindDoc="1" locked="0" layoutInCell="1" allowOverlap="1" wp14:anchorId="12689301" wp14:editId="50DC4C27">
            <wp:simplePos x="0" y="0"/>
            <wp:positionH relativeFrom="column">
              <wp:posOffset>2498090</wp:posOffset>
            </wp:positionH>
            <wp:positionV relativeFrom="line">
              <wp:posOffset>5715</wp:posOffset>
            </wp:positionV>
            <wp:extent cx="2171700" cy="2288739"/>
            <wp:effectExtent l="0" t="0" r="0" b="0"/>
            <wp:wrapNone/>
            <wp:docPr id="1073741886" name="officeArt object" descr="Picture 201"/>
            <wp:cNvGraphicFramePr/>
            <a:graphic xmlns:a="http://schemas.openxmlformats.org/drawingml/2006/main">
              <a:graphicData uri="http://schemas.openxmlformats.org/drawingml/2006/picture">
                <pic:pic xmlns:pic="http://schemas.openxmlformats.org/drawingml/2006/picture">
                  <pic:nvPicPr>
                    <pic:cNvPr id="1073741886" name="Picture 201" descr="Picture 201"/>
                    <pic:cNvPicPr>
                      <a:picLocks noChangeAspect="1"/>
                    </pic:cNvPicPr>
                  </pic:nvPicPr>
                  <pic:blipFill>
                    <a:blip r:embed="rId33">
                      <a:extLst/>
                    </a:blip>
                    <a:stretch>
                      <a:fillRect/>
                    </a:stretch>
                  </pic:blipFill>
                  <pic:spPr>
                    <a:xfrm>
                      <a:off x="0" y="0"/>
                      <a:ext cx="2171700" cy="2288739"/>
                    </a:xfrm>
                    <a:prstGeom prst="rect">
                      <a:avLst/>
                    </a:prstGeom>
                    <a:ln w="12700" cap="flat">
                      <a:noFill/>
                      <a:miter lim="400000"/>
                    </a:ln>
                    <a:effectLst/>
                  </pic:spPr>
                </pic:pic>
              </a:graphicData>
            </a:graphic>
          </wp:anchor>
        </w:drawing>
      </w:r>
      <w:r>
        <w:rPr>
          <w:noProof/>
        </w:rPr>
        <w:drawing>
          <wp:anchor distT="0" distB="0" distL="0" distR="0" simplePos="0" relativeHeight="251653120" behindDoc="1" locked="0" layoutInCell="1" allowOverlap="1" wp14:anchorId="2E625640" wp14:editId="0D93A62D">
            <wp:simplePos x="0" y="0"/>
            <wp:positionH relativeFrom="page">
              <wp:posOffset>540385</wp:posOffset>
            </wp:positionH>
            <wp:positionV relativeFrom="line">
              <wp:posOffset>5715</wp:posOffset>
            </wp:positionV>
            <wp:extent cx="2160338" cy="2228850"/>
            <wp:effectExtent l="0" t="0" r="0" b="0"/>
            <wp:wrapNone/>
            <wp:docPr id="1073741887" name="officeArt object" descr="Picture 200"/>
            <wp:cNvGraphicFramePr/>
            <a:graphic xmlns:a="http://schemas.openxmlformats.org/drawingml/2006/main">
              <a:graphicData uri="http://schemas.openxmlformats.org/drawingml/2006/picture">
                <pic:pic xmlns:pic="http://schemas.openxmlformats.org/drawingml/2006/picture">
                  <pic:nvPicPr>
                    <pic:cNvPr id="1073741887" name="Picture 200" descr="Picture 200"/>
                    <pic:cNvPicPr>
                      <a:picLocks noChangeAspect="1"/>
                    </pic:cNvPicPr>
                  </pic:nvPicPr>
                  <pic:blipFill>
                    <a:blip r:embed="rId34">
                      <a:extLst/>
                    </a:blip>
                    <a:srcRect t="14058"/>
                    <a:stretch>
                      <a:fillRect/>
                    </a:stretch>
                  </pic:blipFill>
                  <pic:spPr>
                    <a:xfrm>
                      <a:off x="0" y="0"/>
                      <a:ext cx="2160338" cy="2228850"/>
                    </a:xfrm>
                    <a:prstGeom prst="rect">
                      <a:avLst/>
                    </a:prstGeom>
                    <a:ln w="12700" cap="flat">
                      <a:noFill/>
                      <a:miter lim="400000"/>
                    </a:ln>
                    <a:effectLst/>
                  </pic:spPr>
                </pic:pic>
              </a:graphicData>
            </a:graphic>
          </wp:anchor>
        </w:drawing>
      </w:r>
    </w:p>
    <w:p w14:paraId="0310A50E" w14:textId="77777777" w:rsidR="00F26A11" w:rsidRDefault="00F26A11">
      <w:pPr>
        <w:pStyle w:val="Body"/>
        <w:ind w:left="426" w:hanging="426"/>
        <w:rPr>
          <w:rFonts w:ascii="Tahoma" w:eastAsia="Tahoma" w:hAnsi="Tahoma" w:cs="Tahoma"/>
          <w:b/>
          <w:bCs/>
          <w:color w:val="2F5496"/>
          <w:sz w:val="28"/>
          <w:szCs w:val="28"/>
          <w:u w:color="2F5496"/>
        </w:rPr>
      </w:pPr>
    </w:p>
    <w:p w14:paraId="3098C265" w14:textId="77777777" w:rsidR="00F26A11" w:rsidRDefault="00F26A11">
      <w:pPr>
        <w:pStyle w:val="Body"/>
        <w:ind w:left="426" w:hanging="426"/>
        <w:rPr>
          <w:rFonts w:ascii="Tahoma" w:eastAsia="Tahoma" w:hAnsi="Tahoma" w:cs="Tahoma"/>
          <w:b/>
          <w:bCs/>
          <w:color w:val="2F5496"/>
          <w:sz w:val="28"/>
          <w:szCs w:val="28"/>
          <w:u w:color="2F5496"/>
        </w:rPr>
      </w:pPr>
    </w:p>
    <w:p w14:paraId="6F6676A5" w14:textId="77777777" w:rsidR="00F26A11" w:rsidRDefault="00F26A11">
      <w:pPr>
        <w:pStyle w:val="Body"/>
        <w:ind w:left="426" w:hanging="426"/>
        <w:rPr>
          <w:rFonts w:ascii="Tahoma" w:eastAsia="Tahoma" w:hAnsi="Tahoma" w:cs="Tahoma"/>
          <w:b/>
          <w:bCs/>
          <w:color w:val="2F5496"/>
          <w:sz w:val="28"/>
          <w:szCs w:val="28"/>
          <w:u w:color="2F5496"/>
        </w:rPr>
      </w:pPr>
    </w:p>
    <w:p w14:paraId="48E277E3" w14:textId="77777777" w:rsidR="00F26A11" w:rsidRDefault="00F26A11">
      <w:pPr>
        <w:pStyle w:val="Body"/>
        <w:ind w:left="426" w:hanging="426"/>
        <w:rPr>
          <w:rFonts w:ascii="Tahoma" w:eastAsia="Tahoma" w:hAnsi="Tahoma" w:cs="Tahoma"/>
          <w:b/>
          <w:bCs/>
          <w:color w:val="2F5496"/>
          <w:sz w:val="28"/>
          <w:szCs w:val="28"/>
          <w:u w:color="2F5496"/>
        </w:rPr>
      </w:pPr>
    </w:p>
    <w:p w14:paraId="331E1CE7" w14:textId="77777777" w:rsidR="00F26A11" w:rsidRDefault="00F26A11">
      <w:pPr>
        <w:pStyle w:val="Body"/>
        <w:ind w:left="426" w:hanging="426"/>
        <w:rPr>
          <w:rFonts w:ascii="Tahoma" w:eastAsia="Tahoma" w:hAnsi="Tahoma" w:cs="Tahoma"/>
          <w:b/>
          <w:bCs/>
          <w:color w:val="2F5496"/>
          <w:sz w:val="28"/>
          <w:szCs w:val="28"/>
          <w:u w:color="2F5496"/>
        </w:rPr>
      </w:pPr>
    </w:p>
    <w:p w14:paraId="254790CD" w14:textId="77777777" w:rsidR="00F26A11" w:rsidRDefault="00F26A11">
      <w:pPr>
        <w:pStyle w:val="Body"/>
        <w:ind w:left="426" w:hanging="426"/>
        <w:rPr>
          <w:rFonts w:ascii="Tahoma" w:eastAsia="Tahoma" w:hAnsi="Tahoma" w:cs="Tahoma"/>
          <w:b/>
          <w:bCs/>
          <w:color w:val="2F5496"/>
          <w:sz w:val="28"/>
          <w:szCs w:val="28"/>
          <w:u w:color="2F5496"/>
        </w:rPr>
      </w:pPr>
    </w:p>
    <w:p w14:paraId="458ADBDE" w14:textId="77777777" w:rsidR="00F26A11" w:rsidRDefault="00F26A11">
      <w:pPr>
        <w:pStyle w:val="Body"/>
        <w:ind w:left="426" w:hanging="426"/>
        <w:rPr>
          <w:rFonts w:ascii="Tahoma" w:eastAsia="Tahoma" w:hAnsi="Tahoma" w:cs="Tahoma"/>
          <w:b/>
          <w:bCs/>
          <w:color w:val="2F5496"/>
          <w:sz w:val="28"/>
          <w:szCs w:val="28"/>
          <w:u w:color="2F5496"/>
        </w:rPr>
      </w:pPr>
    </w:p>
    <w:p w14:paraId="7B21B3DA" w14:textId="77777777" w:rsidR="00F26A11" w:rsidRDefault="00F26A11">
      <w:pPr>
        <w:pStyle w:val="Body"/>
        <w:ind w:left="426" w:hanging="426"/>
        <w:rPr>
          <w:rFonts w:ascii="Tahoma" w:eastAsia="Tahoma" w:hAnsi="Tahoma" w:cs="Tahoma"/>
          <w:b/>
          <w:bCs/>
          <w:color w:val="2F5496"/>
          <w:sz w:val="28"/>
          <w:szCs w:val="28"/>
          <w:u w:color="2F5496"/>
        </w:rPr>
      </w:pPr>
    </w:p>
    <w:p w14:paraId="56FDBB17" w14:textId="29F7D76D" w:rsidR="00F26A11" w:rsidRDefault="00C4234A">
      <w:pPr>
        <w:pStyle w:val="Body"/>
        <w:ind w:left="426" w:hanging="426"/>
        <w:rPr>
          <w:rFonts w:ascii="Tahoma" w:eastAsia="Tahoma" w:hAnsi="Tahoma" w:cs="Tahoma"/>
          <w:b/>
          <w:bCs/>
          <w:color w:val="1F4E79"/>
          <w:sz w:val="28"/>
          <w:szCs w:val="28"/>
          <w:u w:color="1F4E79"/>
        </w:rPr>
      </w:pPr>
      <w:r>
        <w:rPr>
          <w:rFonts w:ascii="Tahoma" w:hAnsi="Tahoma"/>
          <w:b/>
          <w:bCs/>
          <w:color w:val="1F4E79"/>
          <w:sz w:val="28"/>
          <w:szCs w:val="28"/>
          <w:u w:color="1F4E79"/>
          <w:lang w:val="en-US"/>
        </w:rPr>
        <w:lastRenderedPageBreak/>
        <w:t xml:space="preserve">Public Confidence </w:t>
      </w:r>
    </w:p>
    <w:p w14:paraId="5EFF35CC" w14:textId="0B7B3E92" w:rsidR="00F26A11" w:rsidRDefault="001D4873">
      <w:pPr>
        <w:pStyle w:val="Body"/>
        <w:ind w:left="426" w:hanging="426"/>
        <w:rPr>
          <w:rFonts w:ascii="Tahoma" w:eastAsia="Tahoma" w:hAnsi="Tahoma" w:cs="Tahoma"/>
          <w:b/>
          <w:bCs/>
          <w:color w:val="2F5496"/>
          <w:sz w:val="28"/>
          <w:szCs w:val="28"/>
          <w:u w:color="2F5496"/>
        </w:rPr>
      </w:pPr>
      <w:r>
        <w:rPr>
          <w:rFonts w:ascii="Tahoma" w:eastAsia="Tahoma" w:hAnsi="Tahoma" w:cs="Tahoma"/>
          <w:b/>
          <w:bCs/>
          <w:noProof/>
          <w:color w:val="1F4E79"/>
          <w:sz w:val="28"/>
          <w:szCs w:val="28"/>
          <w:u w:color="1F4E79"/>
        </w:rPr>
        <mc:AlternateContent>
          <mc:Choice Requires="wps">
            <w:drawing>
              <wp:anchor distT="0" distB="0" distL="0" distR="0" simplePos="0" relativeHeight="251713536" behindDoc="0" locked="0" layoutInCell="1" allowOverlap="1" wp14:anchorId="56555712" wp14:editId="6ECEBBE5">
                <wp:simplePos x="0" y="0"/>
                <wp:positionH relativeFrom="page">
                  <wp:posOffset>5592726</wp:posOffset>
                </wp:positionH>
                <wp:positionV relativeFrom="line">
                  <wp:posOffset>211130</wp:posOffset>
                </wp:positionV>
                <wp:extent cx="4676775" cy="4316819"/>
                <wp:effectExtent l="0" t="0" r="28575" b="26670"/>
                <wp:wrapNone/>
                <wp:docPr id="1073741889" name="officeArt object" descr="Text Box 42"/>
                <wp:cNvGraphicFramePr/>
                <a:graphic xmlns:a="http://schemas.openxmlformats.org/drawingml/2006/main">
                  <a:graphicData uri="http://schemas.microsoft.com/office/word/2010/wordprocessingShape">
                    <wps:wsp>
                      <wps:cNvSpPr txBox="1"/>
                      <wps:spPr>
                        <a:xfrm>
                          <a:off x="0" y="0"/>
                          <a:ext cx="4676775" cy="4316819"/>
                        </a:xfrm>
                        <a:prstGeom prst="rect">
                          <a:avLst/>
                        </a:prstGeom>
                        <a:solidFill>
                          <a:srgbClr val="FFFFFF"/>
                        </a:solidFill>
                        <a:ln w="6350" cap="flat">
                          <a:solidFill>
                            <a:srgbClr val="000000"/>
                          </a:solidFill>
                          <a:prstDash val="solid"/>
                          <a:round/>
                        </a:ln>
                        <a:effectLst/>
                      </wps:spPr>
                      <wps:txbx>
                        <w:txbxContent>
                          <w:p w14:paraId="17444859" w14:textId="77777777" w:rsidR="00407542" w:rsidRDefault="00407542">
                            <w:pPr>
                              <w:pStyle w:val="Body"/>
                              <w:spacing w:line="240" w:lineRule="auto"/>
                              <w:jc w:val="both"/>
                              <w:rPr>
                                <w:rFonts w:ascii="Tahoma" w:eastAsia="Tahoma" w:hAnsi="Tahoma" w:cs="Tahoma"/>
                                <w:sz w:val="20"/>
                                <w:szCs w:val="20"/>
                              </w:rPr>
                            </w:pPr>
                            <w:r>
                              <w:rPr>
                                <w:rFonts w:ascii="Tahoma" w:hAnsi="Tahoma"/>
                                <w:sz w:val="20"/>
                                <w:szCs w:val="20"/>
                                <w:lang w:val="en-US"/>
                              </w:rPr>
                              <w:t xml:space="preserve">New IOPC statutory guidance was introduced in February 2020 to allow for expressions of dissatisfaction to be dealt with in a more effective and timely manner. These encouraged organisations to move away from a punishment type approach to that of a learning environment. </w:t>
                            </w:r>
                          </w:p>
                          <w:p w14:paraId="31984DE8" w14:textId="77777777"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There is an upward trend in total cases of dissatisfaction. The new regulations required a wider range of dissatisfaction to be recorded or logged, and complaints are described as Inside or Outside Schedule 3:</w:t>
                            </w:r>
                          </w:p>
                          <w:p w14:paraId="3AF19360" w14:textId="77777777" w:rsidR="00407542" w:rsidRDefault="00407542">
                            <w:pPr>
                              <w:pStyle w:val="Body"/>
                              <w:spacing w:after="0" w:line="240" w:lineRule="auto"/>
                              <w:jc w:val="both"/>
                              <w:rPr>
                                <w:rFonts w:ascii="Tahoma" w:eastAsia="Tahoma" w:hAnsi="Tahoma" w:cs="Tahoma"/>
                                <w:sz w:val="10"/>
                                <w:szCs w:val="10"/>
                              </w:rPr>
                            </w:pPr>
                          </w:p>
                          <w:p w14:paraId="60AF9866" w14:textId="6F41CB03" w:rsidR="00407542" w:rsidRDefault="00407542" w:rsidP="008B573F">
                            <w:pPr>
                              <w:pStyle w:val="ListParagraph"/>
                              <w:numPr>
                                <w:ilvl w:val="0"/>
                                <w:numId w:val="27"/>
                              </w:numPr>
                              <w:spacing w:after="0" w:line="240" w:lineRule="auto"/>
                              <w:jc w:val="both"/>
                              <w:rPr>
                                <w:rFonts w:ascii="Tahoma" w:hAnsi="Tahoma"/>
                                <w:sz w:val="20"/>
                                <w:szCs w:val="20"/>
                              </w:rPr>
                            </w:pPr>
                            <w:r>
                              <w:rPr>
                                <w:rFonts w:ascii="Tahoma" w:hAnsi="Tahoma"/>
                                <w:sz w:val="20"/>
                                <w:szCs w:val="20"/>
                              </w:rPr>
                              <w:t>Inside Schedule 3 is a recorded complaint or investigation, with a right to review to the local policing body or the IOPC</w:t>
                            </w:r>
                            <w:r w:rsidR="00187F60">
                              <w:rPr>
                                <w:rFonts w:ascii="Tahoma" w:hAnsi="Tahoma"/>
                                <w:sz w:val="20"/>
                                <w:szCs w:val="20"/>
                              </w:rPr>
                              <w:t>.</w:t>
                            </w:r>
                          </w:p>
                          <w:p w14:paraId="4B7668AE" w14:textId="4A7F4B94" w:rsidR="00407542" w:rsidRDefault="00407542" w:rsidP="008B573F">
                            <w:pPr>
                              <w:pStyle w:val="ListParagraph"/>
                              <w:numPr>
                                <w:ilvl w:val="0"/>
                                <w:numId w:val="28"/>
                              </w:numPr>
                              <w:spacing w:before="60" w:after="0" w:line="240" w:lineRule="auto"/>
                              <w:jc w:val="both"/>
                              <w:rPr>
                                <w:rFonts w:ascii="Tahoma" w:hAnsi="Tahoma"/>
                                <w:sz w:val="20"/>
                                <w:szCs w:val="20"/>
                              </w:rPr>
                            </w:pPr>
                            <w:r>
                              <w:rPr>
                                <w:rFonts w:ascii="Tahoma" w:hAnsi="Tahoma"/>
                                <w:sz w:val="20"/>
                                <w:szCs w:val="20"/>
                              </w:rPr>
                              <w:t>Outside Schedule 3</w:t>
                            </w:r>
                            <w:r>
                              <w:rPr>
                                <w:rFonts w:ascii="Tahoma" w:hAnsi="Tahoma"/>
                                <w:b/>
                                <w:bCs/>
                                <w:sz w:val="20"/>
                                <w:szCs w:val="20"/>
                              </w:rPr>
                              <w:t xml:space="preserve"> </w:t>
                            </w:r>
                            <w:r>
                              <w:rPr>
                                <w:rFonts w:ascii="Tahoma" w:hAnsi="Tahoma"/>
                                <w:sz w:val="20"/>
                                <w:szCs w:val="20"/>
                              </w:rPr>
                              <w:t>is a logged complaint. The allegation if proven must not justify misconduct proceedings and there is no Right to Review.</w:t>
                            </w:r>
                          </w:p>
                          <w:p w14:paraId="189ABD12" w14:textId="77777777" w:rsidR="00407542" w:rsidRDefault="00407542">
                            <w:pPr>
                              <w:pStyle w:val="Body"/>
                              <w:spacing w:after="0" w:line="240" w:lineRule="auto"/>
                              <w:jc w:val="both"/>
                              <w:rPr>
                                <w:rFonts w:ascii="Tahoma" w:eastAsia="Tahoma" w:hAnsi="Tahoma" w:cs="Tahoma"/>
                                <w:sz w:val="10"/>
                                <w:szCs w:val="10"/>
                              </w:rPr>
                            </w:pPr>
                          </w:p>
                          <w:p w14:paraId="03541790" w14:textId="2D0278B9"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 xml:space="preserve">The Local Police Review Body (LPB) is the OPFCC and this duty falls to the Compliance Manager. This relates to complaints recorded Inside Schedule 3, which gives a right of review to either the Local Police Review Body (LPB) or the Independent Office for Police Conduct (IOPC). Any learning identified via the reviews is recorded and shared with relevant departments. </w:t>
                            </w:r>
                          </w:p>
                          <w:p w14:paraId="4C188F62" w14:textId="77777777" w:rsidR="00407542" w:rsidRDefault="00407542">
                            <w:pPr>
                              <w:pStyle w:val="Body"/>
                              <w:spacing w:after="0" w:line="240" w:lineRule="auto"/>
                              <w:jc w:val="both"/>
                              <w:rPr>
                                <w:rFonts w:ascii="Tahoma" w:eastAsia="Tahoma" w:hAnsi="Tahoma" w:cs="Tahoma"/>
                                <w:sz w:val="20"/>
                                <w:szCs w:val="20"/>
                              </w:rPr>
                            </w:pPr>
                          </w:p>
                          <w:p w14:paraId="6541728D" w14:textId="77777777"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1AD474CD" w14:textId="4A162614" w:rsidR="00407542" w:rsidRDefault="00407542" w:rsidP="008B573F">
                            <w:pPr>
                              <w:pStyle w:val="ListParagraph"/>
                              <w:numPr>
                                <w:ilvl w:val="0"/>
                                <w:numId w:val="29"/>
                              </w:numPr>
                              <w:spacing w:before="60" w:after="0" w:line="240" w:lineRule="auto"/>
                              <w:ind w:left="714" w:hanging="357"/>
                              <w:jc w:val="both"/>
                              <w:rPr>
                                <w:rFonts w:ascii="Tahoma" w:hAnsi="Tahoma"/>
                                <w:sz w:val="20"/>
                                <w:szCs w:val="20"/>
                              </w:rPr>
                            </w:pPr>
                            <w:r>
                              <w:rPr>
                                <w:rFonts w:ascii="Tahoma" w:hAnsi="Tahoma"/>
                                <w:sz w:val="20"/>
                                <w:szCs w:val="20"/>
                              </w:rPr>
                              <w:t>1450 complaints recorded in the Professional Standards Department (PSD)</w:t>
                            </w:r>
                            <w:r w:rsidR="00187F60">
                              <w:rPr>
                                <w:rFonts w:ascii="Tahoma" w:hAnsi="Tahoma"/>
                                <w:sz w:val="20"/>
                                <w:szCs w:val="20"/>
                              </w:rPr>
                              <w:t>.</w:t>
                            </w:r>
                          </w:p>
                          <w:p w14:paraId="63918D53" w14:textId="4EBFADFF" w:rsidR="00407542" w:rsidRDefault="00407542" w:rsidP="008B573F">
                            <w:pPr>
                              <w:pStyle w:val="ListParagraph"/>
                              <w:numPr>
                                <w:ilvl w:val="0"/>
                                <w:numId w:val="29"/>
                              </w:numPr>
                              <w:spacing w:before="60" w:after="0" w:line="240" w:lineRule="auto"/>
                              <w:ind w:left="714" w:hanging="357"/>
                              <w:jc w:val="both"/>
                              <w:rPr>
                                <w:rFonts w:ascii="Tahoma" w:hAnsi="Tahoma"/>
                                <w:sz w:val="20"/>
                                <w:szCs w:val="20"/>
                              </w:rPr>
                            </w:pPr>
                            <w:r>
                              <w:rPr>
                                <w:rFonts w:ascii="Tahoma" w:hAnsi="Tahoma"/>
                                <w:sz w:val="20"/>
                                <w:szCs w:val="20"/>
                              </w:rPr>
                              <w:t>779 complaints (54%) retained and triaged within the Professional Standards Department (PSD)</w:t>
                            </w:r>
                            <w:r w:rsidR="00187F60">
                              <w:rPr>
                                <w:rFonts w:ascii="Tahoma" w:hAnsi="Tahoma"/>
                                <w:sz w:val="20"/>
                                <w:szCs w:val="20"/>
                              </w:rPr>
                              <w:t>.</w:t>
                            </w:r>
                          </w:p>
                          <w:p w14:paraId="61E79379" w14:textId="2A82FC96" w:rsidR="00407542" w:rsidRDefault="00407542" w:rsidP="008B573F">
                            <w:pPr>
                              <w:pStyle w:val="ListParagraph"/>
                              <w:numPr>
                                <w:ilvl w:val="0"/>
                                <w:numId w:val="30"/>
                              </w:numPr>
                              <w:spacing w:before="60" w:after="0" w:line="240" w:lineRule="auto"/>
                              <w:ind w:left="714" w:hanging="357"/>
                              <w:jc w:val="both"/>
                              <w:rPr>
                                <w:rFonts w:ascii="Tahoma" w:hAnsi="Tahoma"/>
                                <w:sz w:val="20"/>
                                <w:szCs w:val="20"/>
                              </w:rPr>
                            </w:pPr>
                            <w:r>
                              <w:rPr>
                                <w:rFonts w:ascii="Tahoma" w:hAnsi="Tahoma"/>
                                <w:sz w:val="20"/>
                                <w:szCs w:val="20"/>
                              </w:rPr>
                              <w:t>65 Local Police Review Body (LPB) decisions</w:t>
                            </w:r>
                            <w:r w:rsidR="00187F60">
                              <w:rPr>
                                <w:rFonts w:ascii="Tahoma" w:hAnsi="Tahoma"/>
                                <w:sz w:val="20"/>
                                <w:szCs w:val="20"/>
                              </w:rPr>
                              <w:t>.</w:t>
                            </w:r>
                          </w:p>
                          <w:p w14:paraId="0C117F7F" w14:textId="4F22FC60" w:rsidR="00407542" w:rsidRDefault="00407542" w:rsidP="008B573F">
                            <w:pPr>
                              <w:pStyle w:val="ListParagraph"/>
                              <w:numPr>
                                <w:ilvl w:val="0"/>
                                <w:numId w:val="30"/>
                              </w:numPr>
                              <w:spacing w:before="60" w:after="0" w:line="240" w:lineRule="auto"/>
                              <w:ind w:left="714" w:hanging="357"/>
                              <w:jc w:val="both"/>
                              <w:rPr>
                                <w:rFonts w:ascii="Tahoma" w:hAnsi="Tahoma"/>
                                <w:sz w:val="20"/>
                                <w:szCs w:val="20"/>
                              </w:rPr>
                            </w:pPr>
                            <w:r>
                              <w:rPr>
                                <w:rFonts w:ascii="Tahoma" w:hAnsi="Tahoma"/>
                                <w:sz w:val="20"/>
                                <w:szCs w:val="20"/>
                              </w:rPr>
                              <w:t>40 conduct matters were recorded.</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6555712" id="_x0000_s1049" type="#_x0000_t202" alt="Text Box 42" style="position:absolute;left:0;text-align:left;margin-left:440.35pt;margin-top:16.6pt;width:368.25pt;height:339.9pt;z-index:251713536;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" strokeweight=".5pt">
                <v:stroke joinstyle="round"/>
                <v:textbox inset="1.27mm,1.27mm,1.27mm,1.27mm">
                  <w:txbxContent>
                    <w:p w14:paraId="17444859" w14:textId="77777777" w:rsidR="00407542" w:rsidRDefault="00407542">
                      <w:pPr>
                        <w:pStyle w:val="Body"/>
                        <w:spacing w:line="240" w:lineRule="auto"/>
                        <w:jc w:val="both"/>
                        <w:rPr>
                          <w:rFonts w:ascii="Tahoma" w:eastAsia="Tahoma" w:hAnsi="Tahoma" w:cs="Tahoma"/>
                          <w:sz w:val="20"/>
                          <w:szCs w:val="20"/>
                        </w:rPr>
                      </w:pPr>
                      <w:r>
                        <w:rPr>
                          <w:rFonts w:ascii="Tahoma" w:hAnsi="Tahoma"/>
                          <w:sz w:val="20"/>
                          <w:szCs w:val="20"/>
                          <w:lang w:val="en-US"/>
                        </w:rPr>
                        <w:t xml:space="preserve">New IOPC statutory guidance was introduced in February 2020 to allow for expressions of dissatisfaction to be dealt with in a more effective and timely manner. These encouraged organisations to move away from a punishment type approach to that of a learning environment. </w:t>
                      </w:r>
                    </w:p>
                    <w:p w14:paraId="31984DE8" w14:textId="77777777"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There is an upward trend in total cases of dissatisfaction. The new regulations required a wider range of dissatisfaction to be recorded or logged, and complaints are described as Inside or Outside Schedule 3:</w:t>
                      </w:r>
                    </w:p>
                    <w:p w14:paraId="3AF19360" w14:textId="77777777" w:rsidR="00407542" w:rsidRDefault="00407542">
                      <w:pPr>
                        <w:pStyle w:val="Body"/>
                        <w:spacing w:after="0" w:line="240" w:lineRule="auto"/>
                        <w:jc w:val="both"/>
                        <w:rPr>
                          <w:rFonts w:ascii="Tahoma" w:eastAsia="Tahoma" w:hAnsi="Tahoma" w:cs="Tahoma"/>
                          <w:sz w:val="10"/>
                          <w:szCs w:val="10"/>
                        </w:rPr>
                      </w:pPr>
                    </w:p>
                    <w:p w14:paraId="60AF9866" w14:textId="6F41CB03" w:rsidR="00407542" w:rsidRDefault="00407542" w:rsidP="008B573F">
                      <w:pPr>
                        <w:pStyle w:val="ListParagraph"/>
                        <w:numPr>
                          <w:ilvl w:val="0"/>
                          <w:numId w:val="27"/>
                        </w:numPr>
                        <w:spacing w:after="0" w:line="240" w:lineRule="auto"/>
                        <w:jc w:val="both"/>
                        <w:rPr>
                          <w:rFonts w:ascii="Tahoma" w:hAnsi="Tahoma"/>
                          <w:sz w:val="20"/>
                          <w:szCs w:val="20"/>
                        </w:rPr>
                      </w:pPr>
                      <w:r>
                        <w:rPr>
                          <w:rFonts w:ascii="Tahoma" w:hAnsi="Tahoma"/>
                          <w:sz w:val="20"/>
                          <w:szCs w:val="20"/>
                        </w:rPr>
                        <w:t>Inside Schedule 3 is a recorded complaint or investigation, with a right to review to the local policing body or the IOPC</w:t>
                      </w:r>
                      <w:r w:rsidR="00187F60">
                        <w:rPr>
                          <w:rFonts w:ascii="Tahoma" w:hAnsi="Tahoma"/>
                          <w:sz w:val="20"/>
                          <w:szCs w:val="20"/>
                        </w:rPr>
                        <w:t>.</w:t>
                      </w:r>
                    </w:p>
                    <w:p w14:paraId="4B7668AE" w14:textId="4A7F4B94" w:rsidR="00407542" w:rsidRDefault="00407542" w:rsidP="008B573F">
                      <w:pPr>
                        <w:pStyle w:val="ListParagraph"/>
                        <w:numPr>
                          <w:ilvl w:val="0"/>
                          <w:numId w:val="28"/>
                        </w:numPr>
                        <w:spacing w:before="60" w:after="0" w:line="240" w:lineRule="auto"/>
                        <w:jc w:val="both"/>
                        <w:rPr>
                          <w:rFonts w:ascii="Tahoma" w:hAnsi="Tahoma"/>
                          <w:sz w:val="20"/>
                          <w:szCs w:val="20"/>
                        </w:rPr>
                      </w:pPr>
                      <w:r>
                        <w:rPr>
                          <w:rFonts w:ascii="Tahoma" w:hAnsi="Tahoma"/>
                          <w:sz w:val="20"/>
                          <w:szCs w:val="20"/>
                        </w:rPr>
                        <w:t>Outside Schedule 3</w:t>
                      </w:r>
                      <w:r>
                        <w:rPr>
                          <w:rFonts w:ascii="Tahoma" w:hAnsi="Tahoma"/>
                          <w:b/>
                          <w:bCs/>
                          <w:sz w:val="20"/>
                          <w:szCs w:val="20"/>
                        </w:rPr>
                        <w:t xml:space="preserve"> </w:t>
                      </w:r>
                      <w:r>
                        <w:rPr>
                          <w:rFonts w:ascii="Tahoma" w:hAnsi="Tahoma"/>
                          <w:sz w:val="20"/>
                          <w:szCs w:val="20"/>
                        </w:rPr>
                        <w:t>is a logged complaint. The allegation if proven must not justify misconduct proceedings and there is no Right to Review.</w:t>
                      </w:r>
                    </w:p>
                    <w:p w14:paraId="189ABD12" w14:textId="77777777" w:rsidR="00407542" w:rsidRDefault="00407542">
                      <w:pPr>
                        <w:pStyle w:val="Body"/>
                        <w:spacing w:after="0" w:line="240" w:lineRule="auto"/>
                        <w:jc w:val="both"/>
                        <w:rPr>
                          <w:rFonts w:ascii="Tahoma" w:eastAsia="Tahoma" w:hAnsi="Tahoma" w:cs="Tahoma"/>
                          <w:sz w:val="10"/>
                          <w:szCs w:val="10"/>
                        </w:rPr>
                      </w:pPr>
                    </w:p>
                    <w:p w14:paraId="03541790" w14:textId="2D0278B9"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 xml:space="preserve">The Local Police Review Body (LPB) is the OPFCC and this duty falls to the Compliance Manager. This relates to complaints recorded Inside Schedule 3, which gives a right of review to either the Local Police Review Body (LPB) or the Independent Office for Police Conduct (IOPC). Any learning identified via the reviews is recorded and shared with relevant departments. </w:t>
                      </w:r>
                    </w:p>
                    <w:p w14:paraId="4C188F62" w14:textId="77777777" w:rsidR="00407542" w:rsidRDefault="00407542">
                      <w:pPr>
                        <w:pStyle w:val="Body"/>
                        <w:spacing w:after="0" w:line="240" w:lineRule="auto"/>
                        <w:jc w:val="both"/>
                        <w:rPr>
                          <w:rFonts w:ascii="Tahoma" w:eastAsia="Tahoma" w:hAnsi="Tahoma" w:cs="Tahoma"/>
                          <w:sz w:val="20"/>
                          <w:szCs w:val="20"/>
                        </w:rPr>
                      </w:pPr>
                    </w:p>
                    <w:p w14:paraId="6541728D" w14:textId="77777777" w:rsidR="00407542" w:rsidRDefault="00407542">
                      <w:pPr>
                        <w:pStyle w:val="Body"/>
                        <w:spacing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1AD474CD" w14:textId="4A162614" w:rsidR="00407542" w:rsidRDefault="00407542" w:rsidP="008B573F">
                      <w:pPr>
                        <w:pStyle w:val="ListParagraph"/>
                        <w:numPr>
                          <w:ilvl w:val="0"/>
                          <w:numId w:val="29"/>
                        </w:numPr>
                        <w:spacing w:before="60" w:after="0" w:line="240" w:lineRule="auto"/>
                        <w:ind w:left="714" w:hanging="357"/>
                        <w:jc w:val="both"/>
                        <w:rPr>
                          <w:rFonts w:ascii="Tahoma" w:hAnsi="Tahoma"/>
                          <w:sz w:val="20"/>
                          <w:szCs w:val="20"/>
                        </w:rPr>
                      </w:pPr>
                      <w:r>
                        <w:rPr>
                          <w:rFonts w:ascii="Tahoma" w:hAnsi="Tahoma"/>
                          <w:sz w:val="20"/>
                          <w:szCs w:val="20"/>
                        </w:rPr>
                        <w:t>1450 complaints recorded in the Professional Standards Department (PSD)</w:t>
                      </w:r>
                      <w:r w:rsidR="00187F60">
                        <w:rPr>
                          <w:rFonts w:ascii="Tahoma" w:hAnsi="Tahoma"/>
                          <w:sz w:val="20"/>
                          <w:szCs w:val="20"/>
                        </w:rPr>
                        <w:t>.</w:t>
                      </w:r>
                    </w:p>
                    <w:p w14:paraId="63918D53" w14:textId="4EBFADFF" w:rsidR="00407542" w:rsidRDefault="00407542" w:rsidP="008B573F">
                      <w:pPr>
                        <w:pStyle w:val="ListParagraph"/>
                        <w:numPr>
                          <w:ilvl w:val="0"/>
                          <w:numId w:val="29"/>
                        </w:numPr>
                        <w:spacing w:before="60" w:after="0" w:line="240" w:lineRule="auto"/>
                        <w:ind w:left="714" w:hanging="357"/>
                        <w:jc w:val="both"/>
                        <w:rPr>
                          <w:rFonts w:ascii="Tahoma" w:hAnsi="Tahoma"/>
                          <w:sz w:val="20"/>
                          <w:szCs w:val="20"/>
                        </w:rPr>
                      </w:pPr>
                      <w:r>
                        <w:rPr>
                          <w:rFonts w:ascii="Tahoma" w:hAnsi="Tahoma"/>
                          <w:sz w:val="20"/>
                          <w:szCs w:val="20"/>
                        </w:rPr>
                        <w:t>779 complaints (54%) retained and triaged within the Professional Standards Department (PSD)</w:t>
                      </w:r>
                      <w:r w:rsidR="00187F60">
                        <w:rPr>
                          <w:rFonts w:ascii="Tahoma" w:hAnsi="Tahoma"/>
                          <w:sz w:val="20"/>
                          <w:szCs w:val="20"/>
                        </w:rPr>
                        <w:t>.</w:t>
                      </w:r>
                    </w:p>
                    <w:p w14:paraId="61E79379" w14:textId="2A82FC96" w:rsidR="00407542" w:rsidRDefault="00407542" w:rsidP="008B573F">
                      <w:pPr>
                        <w:pStyle w:val="ListParagraph"/>
                        <w:numPr>
                          <w:ilvl w:val="0"/>
                          <w:numId w:val="30"/>
                        </w:numPr>
                        <w:spacing w:before="60" w:after="0" w:line="240" w:lineRule="auto"/>
                        <w:ind w:left="714" w:hanging="357"/>
                        <w:jc w:val="both"/>
                        <w:rPr>
                          <w:rFonts w:ascii="Tahoma" w:hAnsi="Tahoma"/>
                          <w:sz w:val="20"/>
                          <w:szCs w:val="20"/>
                        </w:rPr>
                      </w:pPr>
                      <w:r>
                        <w:rPr>
                          <w:rFonts w:ascii="Tahoma" w:hAnsi="Tahoma"/>
                          <w:sz w:val="20"/>
                          <w:szCs w:val="20"/>
                        </w:rPr>
                        <w:t>65 Local Police Review Body (LPB) decisions</w:t>
                      </w:r>
                      <w:r w:rsidR="00187F60">
                        <w:rPr>
                          <w:rFonts w:ascii="Tahoma" w:hAnsi="Tahoma"/>
                          <w:sz w:val="20"/>
                          <w:szCs w:val="20"/>
                        </w:rPr>
                        <w:t>.</w:t>
                      </w:r>
                    </w:p>
                    <w:p w14:paraId="0C117F7F" w14:textId="4F22FC60" w:rsidR="00407542" w:rsidRDefault="00407542" w:rsidP="008B573F">
                      <w:pPr>
                        <w:pStyle w:val="ListParagraph"/>
                        <w:numPr>
                          <w:ilvl w:val="0"/>
                          <w:numId w:val="30"/>
                        </w:numPr>
                        <w:spacing w:before="60" w:after="0" w:line="240" w:lineRule="auto"/>
                        <w:ind w:left="714" w:hanging="357"/>
                        <w:jc w:val="both"/>
                        <w:rPr>
                          <w:rFonts w:ascii="Tahoma" w:hAnsi="Tahoma"/>
                          <w:sz w:val="20"/>
                          <w:szCs w:val="20"/>
                        </w:rPr>
                      </w:pPr>
                      <w:r>
                        <w:rPr>
                          <w:rFonts w:ascii="Tahoma" w:hAnsi="Tahoma"/>
                          <w:sz w:val="20"/>
                          <w:szCs w:val="20"/>
                        </w:rPr>
                        <w:t>40 conduct matters were recorded.</w:t>
                      </w:r>
                    </w:p>
                  </w:txbxContent>
                </v:textbox>
                <w10:wrap anchorx="page" anchory="line"/>
              </v:shape>
            </w:pict>
          </mc:Fallback>
        </mc:AlternateContent>
      </w:r>
      <w:r>
        <w:rPr>
          <w:noProof/>
        </w:rPr>
        <w:drawing>
          <wp:anchor distT="57150" distB="57150" distL="57150" distR="57150" simplePos="0" relativeHeight="251678720" behindDoc="0" locked="0" layoutInCell="1" allowOverlap="1" wp14:anchorId="745AC66A" wp14:editId="297F1CE1">
            <wp:simplePos x="0" y="0"/>
            <wp:positionH relativeFrom="margin">
              <wp:align>left</wp:align>
            </wp:positionH>
            <wp:positionV relativeFrom="paragraph">
              <wp:posOffset>6350</wp:posOffset>
            </wp:positionV>
            <wp:extent cx="4380865" cy="2170430"/>
            <wp:effectExtent l="0" t="0" r="635" b="1270"/>
            <wp:wrapThrough wrapText="bothSides" distL="57150" distR="57150">
              <wp:wrapPolygon edited="1">
                <wp:start x="0" y="0"/>
                <wp:lineTo x="21600" y="0"/>
                <wp:lineTo x="21600" y="21600"/>
                <wp:lineTo x="0" y="21600"/>
                <wp:lineTo x="0" y="0"/>
              </wp:wrapPolygon>
            </wp:wrapThrough>
            <wp:docPr id="1073741888" name="officeArt object" descr="Picture 202"/>
            <wp:cNvGraphicFramePr/>
            <a:graphic xmlns:a="http://schemas.openxmlformats.org/drawingml/2006/main">
              <a:graphicData uri="http://schemas.openxmlformats.org/drawingml/2006/picture">
                <pic:pic xmlns:pic="http://schemas.openxmlformats.org/drawingml/2006/picture">
                  <pic:nvPicPr>
                    <pic:cNvPr id="1073741888" name="Picture 202" descr="Picture 202"/>
                    <pic:cNvPicPr>
                      <a:picLocks noChangeAspect="1"/>
                    </pic:cNvPicPr>
                  </pic:nvPicPr>
                  <pic:blipFill>
                    <a:blip r:embed="rId35">
                      <a:extLst/>
                    </a:blip>
                    <a:stretch>
                      <a:fillRect/>
                    </a:stretch>
                  </pic:blipFill>
                  <pic:spPr>
                    <a:xfrm>
                      <a:off x="0" y="0"/>
                      <a:ext cx="4380865" cy="21704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FBFC825" w14:textId="77777777" w:rsidR="00F26A11" w:rsidRDefault="00F26A11">
      <w:pPr>
        <w:pStyle w:val="Body"/>
        <w:ind w:left="426" w:hanging="426"/>
        <w:rPr>
          <w:rFonts w:ascii="Tahoma" w:eastAsia="Tahoma" w:hAnsi="Tahoma" w:cs="Tahoma"/>
          <w:b/>
          <w:bCs/>
          <w:color w:val="2F5496"/>
          <w:sz w:val="28"/>
          <w:szCs w:val="28"/>
          <w:u w:color="2F5496"/>
        </w:rPr>
      </w:pPr>
    </w:p>
    <w:p w14:paraId="7B6E2900" w14:textId="31432F80" w:rsidR="00F26A11" w:rsidRDefault="00F26A11">
      <w:pPr>
        <w:pStyle w:val="Body"/>
        <w:rPr>
          <w:rFonts w:ascii="Tahoma" w:eastAsia="Tahoma" w:hAnsi="Tahoma" w:cs="Tahoma"/>
          <w:b/>
          <w:bCs/>
          <w:color w:val="2F5496"/>
          <w:sz w:val="28"/>
          <w:szCs w:val="28"/>
          <w:u w:color="2F5496"/>
        </w:rPr>
      </w:pPr>
    </w:p>
    <w:p w14:paraId="4C27E50D" w14:textId="77777777" w:rsidR="00F26A11" w:rsidRDefault="00F26A11">
      <w:pPr>
        <w:pStyle w:val="Body"/>
        <w:ind w:left="426" w:hanging="426"/>
        <w:rPr>
          <w:rFonts w:ascii="Tahoma" w:eastAsia="Tahoma" w:hAnsi="Tahoma" w:cs="Tahoma"/>
          <w:b/>
          <w:bCs/>
          <w:color w:val="2F5496"/>
          <w:sz w:val="28"/>
          <w:szCs w:val="28"/>
          <w:u w:color="2F5496"/>
        </w:rPr>
      </w:pPr>
    </w:p>
    <w:p w14:paraId="318B0DE6" w14:textId="77777777" w:rsidR="00F26A11" w:rsidRDefault="00F26A11">
      <w:pPr>
        <w:pStyle w:val="Body"/>
        <w:ind w:left="426" w:hanging="426"/>
        <w:rPr>
          <w:rFonts w:ascii="Tahoma" w:eastAsia="Tahoma" w:hAnsi="Tahoma" w:cs="Tahoma"/>
          <w:b/>
          <w:bCs/>
          <w:color w:val="2F5496"/>
          <w:sz w:val="28"/>
          <w:szCs w:val="28"/>
          <w:u w:color="2F5496"/>
        </w:rPr>
      </w:pPr>
    </w:p>
    <w:p w14:paraId="3EA0F2CB" w14:textId="77777777" w:rsidR="00F26A11" w:rsidRDefault="00F26A11">
      <w:pPr>
        <w:pStyle w:val="Body"/>
        <w:ind w:left="426" w:hanging="426"/>
        <w:rPr>
          <w:rFonts w:ascii="Tahoma" w:eastAsia="Tahoma" w:hAnsi="Tahoma" w:cs="Tahoma"/>
          <w:b/>
          <w:bCs/>
          <w:color w:val="2F5496"/>
          <w:sz w:val="28"/>
          <w:szCs w:val="28"/>
          <w:u w:color="2F5496"/>
        </w:rPr>
      </w:pPr>
    </w:p>
    <w:p w14:paraId="3F8F1F1A" w14:textId="77777777" w:rsidR="00F26A11" w:rsidRDefault="00F26A11">
      <w:pPr>
        <w:pStyle w:val="Body"/>
        <w:spacing w:before="100" w:after="100" w:line="240" w:lineRule="auto"/>
        <w:rPr>
          <w:b/>
          <w:bCs/>
          <w:sz w:val="4"/>
          <w:szCs w:val="4"/>
        </w:rPr>
      </w:pPr>
    </w:p>
    <w:p w14:paraId="70A8FB9D" w14:textId="0886F1E4" w:rsidR="00F26A11" w:rsidRDefault="001D4873">
      <w:pPr>
        <w:pStyle w:val="Body"/>
        <w:spacing w:before="100" w:after="100" w:line="240" w:lineRule="auto"/>
        <w:rPr>
          <w:rFonts w:ascii="Tahoma" w:eastAsia="Tahoma" w:hAnsi="Tahoma" w:cs="Tahoma"/>
          <w:b/>
          <w:bCs/>
          <w:color w:val="2F5496"/>
          <w:sz w:val="28"/>
          <w:szCs w:val="28"/>
          <w:u w:color="2F5496"/>
        </w:rPr>
      </w:pPr>
      <w:r>
        <w:rPr>
          <w:noProof/>
        </w:rPr>
        <w:drawing>
          <wp:anchor distT="57150" distB="57150" distL="57150" distR="57150" simplePos="0" relativeHeight="251679744" behindDoc="0" locked="0" layoutInCell="1" allowOverlap="1" wp14:anchorId="714FAB36" wp14:editId="6D8086CB">
            <wp:simplePos x="0" y="0"/>
            <wp:positionH relativeFrom="margin">
              <wp:align>left</wp:align>
            </wp:positionH>
            <wp:positionV relativeFrom="line">
              <wp:posOffset>204562</wp:posOffset>
            </wp:positionV>
            <wp:extent cx="4333240" cy="2488565"/>
            <wp:effectExtent l="0" t="0" r="0" b="6985"/>
            <wp:wrapThrough wrapText="bothSides" distL="57150" distR="57150">
              <wp:wrapPolygon edited="1">
                <wp:start x="0" y="0"/>
                <wp:lineTo x="21600" y="0"/>
                <wp:lineTo x="21600" y="21600"/>
                <wp:lineTo x="0" y="21600"/>
                <wp:lineTo x="0" y="0"/>
              </wp:wrapPolygon>
            </wp:wrapThrough>
            <wp:docPr id="1073741890" name="officeArt object" descr="Picture 205"/>
            <wp:cNvGraphicFramePr/>
            <a:graphic xmlns:a="http://schemas.openxmlformats.org/drawingml/2006/main">
              <a:graphicData uri="http://schemas.openxmlformats.org/drawingml/2006/picture">
                <pic:pic xmlns:pic="http://schemas.openxmlformats.org/drawingml/2006/picture">
                  <pic:nvPicPr>
                    <pic:cNvPr id="1073741890" name="Picture 205" descr="Picture 205"/>
                    <pic:cNvPicPr>
                      <a:picLocks noChangeAspect="1"/>
                    </pic:cNvPicPr>
                  </pic:nvPicPr>
                  <pic:blipFill>
                    <a:blip r:embed="rId36">
                      <a:extLst/>
                    </a:blip>
                    <a:stretch>
                      <a:fillRect/>
                    </a:stretch>
                  </pic:blipFill>
                  <pic:spPr>
                    <a:xfrm>
                      <a:off x="0" y="0"/>
                      <a:ext cx="4333240" cy="24885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DC9A7B4" w14:textId="20B6311D" w:rsidR="00F26A11" w:rsidRDefault="00F26A11">
      <w:pPr>
        <w:pStyle w:val="Body"/>
        <w:ind w:left="426" w:hanging="426"/>
        <w:rPr>
          <w:rFonts w:ascii="Tahoma" w:eastAsia="Tahoma" w:hAnsi="Tahoma" w:cs="Tahoma"/>
          <w:b/>
          <w:bCs/>
          <w:color w:val="2F5496"/>
          <w:sz w:val="28"/>
          <w:szCs w:val="28"/>
          <w:u w:color="2F5496"/>
        </w:rPr>
      </w:pPr>
    </w:p>
    <w:p w14:paraId="5C336CFF" w14:textId="77777777" w:rsidR="00F26A11" w:rsidRDefault="00F26A11">
      <w:pPr>
        <w:pStyle w:val="Body"/>
        <w:ind w:left="426" w:hanging="426"/>
        <w:rPr>
          <w:rFonts w:ascii="Tahoma" w:eastAsia="Tahoma" w:hAnsi="Tahoma" w:cs="Tahoma"/>
          <w:b/>
          <w:bCs/>
          <w:color w:val="2F5496"/>
          <w:sz w:val="28"/>
          <w:szCs w:val="28"/>
          <w:u w:color="2F5496"/>
        </w:rPr>
      </w:pPr>
    </w:p>
    <w:p w14:paraId="3BE94CDA" w14:textId="77777777" w:rsidR="00F26A11" w:rsidRDefault="00F26A11">
      <w:pPr>
        <w:pStyle w:val="Body"/>
        <w:ind w:left="426" w:hanging="426"/>
        <w:rPr>
          <w:rFonts w:ascii="Tahoma" w:eastAsia="Tahoma" w:hAnsi="Tahoma" w:cs="Tahoma"/>
          <w:b/>
          <w:bCs/>
          <w:color w:val="2F5496"/>
          <w:sz w:val="28"/>
          <w:szCs w:val="28"/>
          <w:u w:color="2F5496"/>
        </w:rPr>
      </w:pPr>
    </w:p>
    <w:p w14:paraId="0036155A" w14:textId="77777777" w:rsidR="00F26A11" w:rsidRDefault="00F26A11">
      <w:pPr>
        <w:pStyle w:val="Body"/>
        <w:ind w:left="426" w:hanging="426"/>
        <w:rPr>
          <w:rFonts w:ascii="Tahoma" w:eastAsia="Tahoma" w:hAnsi="Tahoma" w:cs="Tahoma"/>
          <w:b/>
          <w:bCs/>
          <w:color w:val="2F5496"/>
          <w:sz w:val="28"/>
          <w:szCs w:val="28"/>
          <w:u w:color="2F5496"/>
        </w:rPr>
      </w:pPr>
    </w:p>
    <w:p w14:paraId="35DDBC1E" w14:textId="77777777" w:rsidR="00F26A11" w:rsidRDefault="00F26A11">
      <w:pPr>
        <w:pStyle w:val="Body"/>
        <w:ind w:left="426" w:hanging="426"/>
        <w:rPr>
          <w:rFonts w:ascii="Tahoma" w:eastAsia="Tahoma" w:hAnsi="Tahoma" w:cs="Tahoma"/>
          <w:b/>
          <w:bCs/>
          <w:color w:val="2F5496"/>
          <w:sz w:val="28"/>
          <w:szCs w:val="28"/>
          <w:u w:color="2F5496"/>
        </w:rPr>
      </w:pPr>
    </w:p>
    <w:p w14:paraId="16869B00" w14:textId="77777777" w:rsidR="00F26A11" w:rsidRDefault="00F26A11">
      <w:pPr>
        <w:pStyle w:val="Body"/>
        <w:ind w:left="426" w:hanging="426"/>
        <w:rPr>
          <w:rFonts w:ascii="Tahoma" w:eastAsia="Tahoma" w:hAnsi="Tahoma" w:cs="Tahoma"/>
          <w:b/>
          <w:bCs/>
          <w:color w:val="2F5496"/>
          <w:sz w:val="28"/>
          <w:szCs w:val="28"/>
          <w:u w:color="2F5496"/>
        </w:rPr>
      </w:pPr>
    </w:p>
    <w:p w14:paraId="44F51788" w14:textId="77777777" w:rsidR="00F26A11" w:rsidRDefault="00F26A11">
      <w:pPr>
        <w:pStyle w:val="Body"/>
        <w:ind w:left="426" w:hanging="426"/>
        <w:rPr>
          <w:rFonts w:ascii="Tahoma" w:eastAsia="Tahoma" w:hAnsi="Tahoma" w:cs="Tahoma"/>
          <w:b/>
          <w:bCs/>
          <w:color w:val="2F5496"/>
          <w:sz w:val="28"/>
          <w:szCs w:val="28"/>
          <w:u w:color="2F5496"/>
        </w:rPr>
      </w:pPr>
    </w:p>
    <w:p w14:paraId="09948FA8" w14:textId="77777777" w:rsidR="00F26A11" w:rsidRDefault="00C4234A">
      <w:pPr>
        <w:pStyle w:val="Body"/>
        <w:ind w:left="426" w:hanging="426"/>
        <w:rPr>
          <w:rFonts w:ascii="Tahoma" w:eastAsia="Tahoma" w:hAnsi="Tahoma" w:cs="Tahoma"/>
          <w:b/>
          <w:bCs/>
          <w:color w:val="2F5496"/>
          <w:sz w:val="28"/>
          <w:szCs w:val="28"/>
          <w:u w:color="2F5496"/>
        </w:rPr>
      </w:pPr>
      <w:r>
        <w:rPr>
          <w:noProof/>
        </w:rPr>
        <w:drawing>
          <wp:anchor distT="57150" distB="57150" distL="57150" distR="57150" simplePos="0" relativeHeight="251680768" behindDoc="0" locked="0" layoutInCell="1" allowOverlap="1" wp14:anchorId="6D8DF02E" wp14:editId="6F1D5F8D">
            <wp:simplePos x="0" y="0"/>
            <wp:positionH relativeFrom="page">
              <wp:posOffset>2476350</wp:posOffset>
            </wp:positionH>
            <wp:positionV relativeFrom="paragraph">
              <wp:posOffset>136178</wp:posOffset>
            </wp:positionV>
            <wp:extent cx="2893695" cy="1113155"/>
            <wp:effectExtent l="0" t="0" r="1905" b="0"/>
            <wp:wrapThrough wrapText="bothSides" distL="57150" distR="57150">
              <wp:wrapPolygon edited="1">
                <wp:start x="0" y="0"/>
                <wp:lineTo x="21600" y="0"/>
                <wp:lineTo x="21600" y="21600"/>
                <wp:lineTo x="0" y="21600"/>
                <wp:lineTo x="0" y="0"/>
              </wp:wrapPolygon>
            </wp:wrapThrough>
            <wp:docPr id="1073741891" name="officeArt object" descr="Picture 216"/>
            <wp:cNvGraphicFramePr/>
            <a:graphic xmlns:a="http://schemas.openxmlformats.org/drawingml/2006/main">
              <a:graphicData uri="http://schemas.openxmlformats.org/drawingml/2006/picture">
                <pic:pic xmlns:pic="http://schemas.openxmlformats.org/drawingml/2006/picture">
                  <pic:nvPicPr>
                    <pic:cNvPr id="1073741891" name="Picture 216" descr="Picture 216"/>
                    <pic:cNvPicPr>
                      <a:picLocks noChangeAspect="1"/>
                    </pic:cNvPicPr>
                  </pic:nvPicPr>
                  <pic:blipFill>
                    <a:blip r:embed="rId37">
                      <a:extLst/>
                    </a:blip>
                    <a:stretch>
                      <a:fillRect/>
                    </a:stretch>
                  </pic:blipFill>
                  <pic:spPr>
                    <a:xfrm>
                      <a:off x="0" y="0"/>
                      <a:ext cx="2893695" cy="11131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357CBF1" w14:textId="77777777" w:rsidR="00F26A11" w:rsidRDefault="00F26A11">
      <w:pPr>
        <w:pStyle w:val="Body"/>
        <w:ind w:left="426" w:hanging="426"/>
        <w:rPr>
          <w:rFonts w:ascii="Tahoma" w:eastAsia="Tahoma" w:hAnsi="Tahoma" w:cs="Tahoma"/>
          <w:b/>
          <w:bCs/>
          <w:color w:val="1F4E79"/>
          <w:sz w:val="32"/>
          <w:szCs w:val="32"/>
          <w:u w:color="1F4E79"/>
        </w:rPr>
      </w:pPr>
    </w:p>
    <w:p w14:paraId="7A37A0F5" w14:textId="77777777" w:rsidR="00F26A11" w:rsidRDefault="00F26A11">
      <w:pPr>
        <w:pStyle w:val="Body"/>
        <w:ind w:left="426" w:hanging="426"/>
        <w:rPr>
          <w:rFonts w:ascii="Tahoma" w:eastAsia="Tahoma" w:hAnsi="Tahoma" w:cs="Tahoma"/>
          <w:b/>
          <w:bCs/>
          <w:color w:val="1F4E79"/>
          <w:sz w:val="32"/>
          <w:szCs w:val="32"/>
          <w:u w:color="1F4E79"/>
        </w:rPr>
      </w:pPr>
    </w:p>
    <w:p w14:paraId="4326D0FD" w14:textId="46AFB249" w:rsidR="00F26A11" w:rsidRDefault="00794EA2" w:rsidP="00794EA2">
      <w:pPr>
        <w:pStyle w:val="Body"/>
        <w:spacing w:after="0"/>
        <w:ind w:left="425" w:hanging="425"/>
        <w:rPr>
          <w:rFonts w:ascii="Tahoma" w:eastAsia="Tahoma" w:hAnsi="Tahoma" w:cs="Tahoma"/>
          <w:b/>
          <w:bCs/>
          <w:color w:val="1F4E79"/>
          <w:sz w:val="28"/>
          <w:szCs w:val="28"/>
          <w:u w:color="1F4E79"/>
        </w:rPr>
      </w:pPr>
      <w:r>
        <w:rPr>
          <w:noProof/>
        </w:rPr>
        <w:lastRenderedPageBreak/>
        <w:drawing>
          <wp:anchor distT="0" distB="0" distL="114300" distR="114300" simplePos="0" relativeHeight="251756544" behindDoc="1" locked="0" layoutInCell="1" allowOverlap="1" wp14:anchorId="60D38F0D" wp14:editId="40829563">
            <wp:simplePos x="0" y="0"/>
            <wp:positionH relativeFrom="margin">
              <wp:posOffset>187960</wp:posOffset>
            </wp:positionH>
            <wp:positionV relativeFrom="paragraph">
              <wp:posOffset>296383</wp:posOffset>
            </wp:positionV>
            <wp:extent cx="4628515" cy="15430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28515" cy="1543050"/>
                    </a:xfrm>
                    <a:prstGeom prst="rect">
                      <a:avLst/>
                    </a:prstGeom>
                  </pic:spPr>
                </pic:pic>
              </a:graphicData>
            </a:graphic>
            <wp14:sizeRelH relativeFrom="margin">
              <wp14:pctWidth>0</wp14:pctWidth>
            </wp14:sizeRelH>
            <wp14:sizeRelV relativeFrom="margin">
              <wp14:pctHeight>0</wp14:pctHeight>
            </wp14:sizeRelV>
          </wp:anchor>
        </w:drawing>
      </w:r>
      <w:r w:rsidR="00C4234A">
        <w:rPr>
          <w:rFonts w:ascii="Tahoma" w:hAnsi="Tahoma"/>
          <w:b/>
          <w:bCs/>
          <w:color w:val="1F4E79"/>
          <w:sz w:val="32"/>
          <w:szCs w:val="32"/>
          <w:u w:color="1F4E79"/>
          <w:lang w:val="en-US"/>
        </w:rPr>
        <w:t>Staffordshire P</w:t>
      </w:r>
      <w:r w:rsidR="002B7E0C">
        <w:rPr>
          <w:rFonts w:ascii="Tahoma" w:hAnsi="Tahoma"/>
          <w:b/>
          <w:bCs/>
          <w:color w:val="1F4E79"/>
          <w:sz w:val="32"/>
          <w:szCs w:val="32"/>
          <w:u w:color="1F4E79"/>
          <w:lang w:val="en-US"/>
        </w:rPr>
        <w:t>olice and Crime Plan</w:t>
      </w:r>
      <w:r w:rsidR="00C4234A">
        <w:rPr>
          <w:rFonts w:ascii="Tahoma" w:hAnsi="Tahoma"/>
          <w:b/>
          <w:bCs/>
          <w:color w:val="1F4E79"/>
          <w:sz w:val="32"/>
          <w:szCs w:val="32"/>
          <w:u w:color="1F4E79"/>
          <w:lang w:val="en-US"/>
        </w:rPr>
        <w:t xml:space="preserve"> </w:t>
      </w:r>
      <w:r w:rsidR="00C4234A">
        <w:rPr>
          <w:rFonts w:ascii="Tahoma" w:hAnsi="Tahoma"/>
          <w:b/>
          <w:bCs/>
          <w:color w:val="1F4E79"/>
          <w:sz w:val="36"/>
          <w:szCs w:val="36"/>
          <w:u w:color="1F4E79"/>
          <w:lang w:val="ru-RU"/>
        </w:rPr>
        <w:t xml:space="preserve">- </w:t>
      </w:r>
      <w:r w:rsidR="00C4234A">
        <w:rPr>
          <w:rFonts w:ascii="Tahoma" w:hAnsi="Tahoma"/>
          <w:b/>
          <w:bCs/>
          <w:color w:val="1F4E79"/>
          <w:sz w:val="32"/>
          <w:szCs w:val="32"/>
          <w:u w:color="1F4E79"/>
          <w:lang w:val="en-US"/>
        </w:rPr>
        <w:t>Reduce Offending and Re-offending</w:t>
      </w:r>
    </w:p>
    <w:p w14:paraId="7EA1862C" w14:textId="5F7FD8DE" w:rsidR="00F26A11" w:rsidRDefault="002475E1" w:rsidP="00794EA2">
      <w:pPr>
        <w:pStyle w:val="Body"/>
        <w:rPr>
          <w:rFonts w:ascii="Tahoma" w:eastAsia="Tahoma" w:hAnsi="Tahoma" w:cs="Tahoma"/>
          <w:b/>
          <w:bCs/>
          <w:color w:val="2F5496"/>
          <w:sz w:val="28"/>
          <w:szCs w:val="28"/>
          <w:u w:color="2F5496"/>
        </w:rPr>
      </w:pPr>
      <w:r>
        <w:rPr>
          <w:rFonts w:ascii="Tahoma" w:eastAsia="Tahoma" w:hAnsi="Tahoma" w:cs="Tahoma"/>
          <w:b/>
          <w:bCs/>
          <w:noProof/>
          <w:color w:val="1F4E79"/>
          <w:sz w:val="28"/>
          <w:szCs w:val="28"/>
          <w:u w:color="1F4E79"/>
        </w:rPr>
        <mc:AlternateContent>
          <mc:Choice Requires="wps">
            <w:drawing>
              <wp:anchor distT="0" distB="0" distL="0" distR="0" simplePos="0" relativeHeight="251715584" behindDoc="0" locked="0" layoutInCell="1" allowOverlap="1" wp14:anchorId="35F33FDF" wp14:editId="216BA122">
                <wp:simplePos x="0" y="0"/>
                <wp:positionH relativeFrom="margin">
                  <wp:align>right</wp:align>
                </wp:positionH>
                <wp:positionV relativeFrom="line">
                  <wp:posOffset>141133</wp:posOffset>
                </wp:positionV>
                <wp:extent cx="4957445" cy="5869172"/>
                <wp:effectExtent l="0" t="0" r="14605" b="17780"/>
                <wp:wrapNone/>
                <wp:docPr id="1073741896" name="officeArt object" descr="Text Box 44"/>
                <wp:cNvGraphicFramePr/>
                <a:graphic xmlns:a="http://schemas.openxmlformats.org/drawingml/2006/main">
                  <a:graphicData uri="http://schemas.microsoft.com/office/word/2010/wordprocessingShape">
                    <wps:wsp>
                      <wps:cNvSpPr txBox="1"/>
                      <wps:spPr>
                        <a:xfrm>
                          <a:off x="0" y="0"/>
                          <a:ext cx="4957445" cy="5869172"/>
                        </a:xfrm>
                        <a:prstGeom prst="rect">
                          <a:avLst/>
                        </a:prstGeom>
                        <a:solidFill>
                          <a:srgbClr val="FFFFFF"/>
                        </a:solidFill>
                        <a:ln w="6350" cap="flat">
                          <a:solidFill>
                            <a:srgbClr val="000000"/>
                          </a:solidFill>
                          <a:prstDash val="solid"/>
                          <a:round/>
                        </a:ln>
                        <a:effectLst/>
                      </wps:spPr>
                      <wps:txbx>
                        <w:txbxContent>
                          <w:p w14:paraId="6360BDD8" w14:textId="77777777" w:rsidR="00794EA2" w:rsidRDefault="00794EA2" w:rsidP="00794EA2">
                            <w:pPr>
                              <w:pStyle w:val="Body"/>
                              <w:spacing w:after="0"/>
                              <w:jc w:val="both"/>
                              <w:rPr>
                                <w:rFonts w:ascii="Tahoma" w:eastAsia="Tahoma" w:hAnsi="Tahoma" w:cs="Tahoma"/>
                                <w:sz w:val="20"/>
                                <w:szCs w:val="20"/>
                              </w:rPr>
                            </w:pPr>
                            <w:r>
                              <w:rPr>
                                <w:rFonts w:ascii="Tahoma" w:hAnsi="Tahoma"/>
                                <w:sz w:val="20"/>
                                <w:szCs w:val="20"/>
                                <w:lang w:val="en-US"/>
                              </w:rPr>
                              <w:t xml:space="preserve">During the COVID period and especially during periods of lockdown, the pattern of crime changed and volumes have reduced in a number of areas. </w:t>
                            </w:r>
                          </w:p>
                          <w:p w14:paraId="115FF518" w14:textId="2528663C" w:rsidR="00794EA2" w:rsidRDefault="00794EA2" w:rsidP="008B573F">
                            <w:pPr>
                              <w:pStyle w:val="ListParagraph"/>
                              <w:numPr>
                                <w:ilvl w:val="0"/>
                                <w:numId w:val="31"/>
                              </w:numPr>
                              <w:spacing w:before="60" w:after="0"/>
                              <w:ind w:left="357" w:hanging="357"/>
                              <w:jc w:val="both"/>
                              <w:rPr>
                                <w:rFonts w:ascii="Tahoma" w:hAnsi="Tahoma"/>
                                <w:sz w:val="20"/>
                                <w:szCs w:val="20"/>
                              </w:rPr>
                            </w:pPr>
                            <w:r>
                              <w:rPr>
                                <w:rFonts w:ascii="Tahoma" w:hAnsi="Tahoma"/>
                                <w:sz w:val="20"/>
                                <w:szCs w:val="20"/>
                              </w:rPr>
                              <w:t>Acquisitive crime down by -35%</w:t>
                            </w:r>
                            <w:r w:rsidR="00187F60">
                              <w:rPr>
                                <w:rFonts w:ascii="Tahoma" w:hAnsi="Tahoma"/>
                                <w:sz w:val="20"/>
                                <w:szCs w:val="20"/>
                              </w:rPr>
                              <w:t>.</w:t>
                            </w:r>
                            <w:r>
                              <w:rPr>
                                <w:rFonts w:ascii="Tahoma" w:hAnsi="Tahoma"/>
                                <w:sz w:val="20"/>
                                <w:szCs w:val="20"/>
                              </w:rPr>
                              <w:t xml:space="preserve"> </w:t>
                            </w:r>
                          </w:p>
                          <w:p w14:paraId="294A433B" w14:textId="19E6C1E6" w:rsidR="00794EA2" w:rsidRDefault="00794EA2" w:rsidP="008B573F">
                            <w:pPr>
                              <w:pStyle w:val="ListParagraph"/>
                              <w:numPr>
                                <w:ilvl w:val="0"/>
                                <w:numId w:val="31"/>
                              </w:numPr>
                              <w:spacing w:before="60" w:after="0"/>
                              <w:ind w:left="357" w:hanging="357"/>
                              <w:jc w:val="both"/>
                              <w:rPr>
                                <w:rFonts w:ascii="Tahoma" w:hAnsi="Tahoma"/>
                                <w:sz w:val="20"/>
                                <w:szCs w:val="20"/>
                              </w:rPr>
                            </w:pPr>
                            <w:r>
                              <w:rPr>
                                <w:rFonts w:ascii="Tahoma" w:hAnsi="Tahoma"/>
                                <w:sz w:val="20"/>
                                <w:szCs w:val="20"/>
                              </w:rPr>
                              <w:t>Sexual offences down by -17%</w:t>
                            </w:r>
                            <w:r w:rsidR="00187F60">
                              <w:rPr>
                                <w:rFonts w:ascii="Tahoma" w:hAnsi="Tahoma"/>
                                <w:sz w:val="20"/>
                                <w:szCs w:val="20"/>
                              </w:rPr>
                              <w:t>.</w:t>
                            </w:r>
                          </w:p>
                          <w:p w14:paraId="2101FA0A" w14:textId="702CC380" w:rsidR="00794EA2" w:rsidRDefault="00794EA2" w:rsidP="00794EA2">
                            <w:pPr>
                              <w:pStyle w:val="Body"/>
                              <w:spacing w:before="60"/>
                              <w:jc w:val="both"/>
                              <w:rPr>
                                <w:rFonts w:ascii="Tahoma" w:eastAsia="Tahoma" w:hAnsi="Tahoma" w:cs="Tahoma"/>
                                <w:sz w:val="20"/>
                                <w:szCs w:val="20"/>
                              </w:rPr>
                            </w:pPr>
                            <w:r>
                              <w:rPr>
                                <w:rFonts w:ascii="Tahoma" w:hAnsi="Tahoma"/>
                                <w:sz w:val="20"/>
                                <w:szCs w:val="20"/>
                                <w:lang w:val="en-US"/>
                              </w:rPr>
                              <w:t xml:space="preserve">These reductions are likely to have been affected by the restrictions put in place during the pandemic and as a result have impacted the proportions of overall crime. </w:t>
                            </w:r>
                          </w:p>
                          <w:p w14:paraId="7280229B" w14:textId="3812E671" w:rsidR="00794EA2" w:rsidRDefault="00794EA2" w:rsidP="00794EA2">
                            <w:pPr>
                              <w:pStyle w:val="Body"/>
                              <w:spacing w:before="120" w:after="0"/>
                              <w:jc w:val="both"/>
                              <w:rPr>
                                <w:rFonts w:ascii="Tahoma" w:eastAsia="Tahoma" w:hAnsi="Tahoma" w:cs="Tahoma"/>
                                <w:sz w:val="20"/>
                                <w:szCs w:val="20"/>
                              </w:rPr>
                            </w:pPr>
                            <w:r>
                              <w:rPr>
                                <w:rFonts w:ascii="Tahoma" w:hAnsi="Tahoma"/>
                                <w:sz w:val="20"/>
                                <w:szCs w:val="20"/>
                                <w:lang w:val="en-US"/>
                              </w:rPr>
                              <w:t>Volumes of outcomes have reduced in the last 12 months compared to the 2018/19 baseline. It is important to remember that the overall crime rates are also 18% lower during the last 12 months compared to the pre-COVID baseline, with the reduction in outcomes corresponding to the reduction in crime.</w:t>
                            </w:r>
                          </w:p>
                          <w:p w14:paraId="19EBE3C9" w14:textId="3426D363" w:rsidR="00407542" w:rsidRDefault="00407542" w:rsidP="00794EA2">
                            <w:pPr>
                              <w:pStyle w:val="ListParagraph"/>
                              <w:spacing w:before="60" w:line="240" w:lineRule="auto"/>
                              <w:ind w:left="0"/>
                              <w:jc w:val="both"/>
                              <w:rPr>
                                <w:rFonts w:ascii="Tahoma" w:hAnsi="Tahoma"/>
                                <w:sz w:val="20"/>
                                <w:szCs w:val="20"/>
                              </w:rPr>
                            </w:pPr>
                            <w:r>
                              <w:rPr>
                                <w:rFonts w:ascii="Tahoma" w:hAnsi="Tahoma"/>
                                <w:sz w:val="20"/>
                                <w:szCs w:val="20"/>
                              </w:rPr>
                              <w:t>Resolved outcomes relate to any positive resolution to a crime, this includes charges and summonses and resolutions which do not require a court hearing such as out of court disposals.  These may be in the form of a caution or community resolution.</w:t>
                            </w:r>
                          </w:p>
                          <w:p w14:paraId="1F11D64D" w14:textId="77777777" w:rsidR="00794EA2" w:rsidRDefault="00794EA2" w:rsidP="00794EA2">
                            <w:pPr>
                              <w:pStyle w:val="ListParagraph"/>
                              <w:spacing w:before="120" w:after="0" w:line="240" w:lineRule="auto"/>
                              <w:ind w:left="0"/>
                              <w:jc w:val="both"/>
                              <w:rPr>
                                <w:rFonts w:ascii="Tahoma" w:eastAsia="Tahoma" w:hAnsi="Tahoma" w:cs="Tahoma"/>
                                <w:sz w:val="20"/>
                                <w:szCs w:val="20"/>
                              </w:rPr>
                            </w:pPr>
                            <w:r w:rsidRPr="00F31FC4">
                              <w:rPr>
                                <w:rFonts w:ascii="Tahoma" w:hAnsi="Tahoma"/>
                                <w:sz w:val="20"/>
                                <w:szCs w:val="20"/>
                              </w:rPr>
                              <w:t xml:space="preserve">In December 2019, a new outcome category was introduced to provide an alternative to formal prosecution (Outcome 22: diversionary, educational or intervention activity). This outcome is being </w:t>
                            </w:r>
                            <w:proofErr w:type="spellStart"/>
                            <w:r w:rsidRPr="00F31FC4">
                              <w:rPr>
                                <w:rFonts w:ascii="Tahoma" w:hAnsi="Tahoma"/>
                                <w:sz w:val="20"/>
                                <w:szCs w:val="20"/>
                              </w:rPr>
                              <w:t>utilised</w:t>
                            </w:r>
                            <w:proofErr w:type="spellEnd"/>
                            <w:r w:rsidRPr="00F31FC4">
                              <w:rPr>
                                <w:rFonts w:ascii="Tahoma" w:hAnsi="Tahoma"/>
                                <w:sz w:val="20"/>
                                <w:szCs w:val="20"/>
                              </w:rPr>
                              <w:t xml:space="preserve"> increasingly and now accounts for an increasing proportion of the resolved outcomes (5.3% in November).</w:t>
                            </w:r>
                          </w:p>
                          <w:p w14:paraId="05B6C99C" w14:textId="77777777" w:rsidR="00794EA2" w:rsidRDefault="00794EA2" w:rsidP="00794EA2">
                            <w:pPr>
                              <w:pStyle w:val="Body"/>
                              <w:spacing w:after="0" w:line="240" w:lineRule="auto"/>
                              <w:jc w:val="both"/>
                              <w:rPr>
                                <w:rFonts w:ascii="Tahoma" w:hAnsi="Tahoma"/>
                                <w:sz w:val="20"/>
                                <w:szCs w:val="20"/>
                                <w:lang w:val="en-US"/>
                              </w:rPr>
                            </w:pPr>
                          </w:p>
                          <w:p w14:paraId="098E5530" w14:textId="79607D60" w:rsidR="00407542" w:rsidRDefault="00407542" w:rsidP="00794EA2">
                            <w:pPr>
                              <w:pStyle w:val="Body"/>
                              <w:spacing w:after="0" w:line="240" w:lineRule="auto"/>
                              <w:jc w:val="both"/>
                              <w:rPr>
                                <w:rFonts w:ascii="Tahoma" w:eastAsia="Tahoma" w:hAnsi="Tahoma" w:cs="Tahoma"/>
                                <w:sz w:val="20"/>
                                <w:szCs w:val="20"/>
                              </w:rPr>
                            </w:pPr>
                            <w:r>
                              <w:rPr>
                                <w:rFonts w:ascii="Tahoma" w:hAnsi="Tahoma"/>
                                <w:sz w:val="20"/>
                                <w:szCs w:val="20"/>
                                <w:lang w:val="en-US"/>
                              </w:rPr>
                              <w:t>This is the force's current performance information and is based on rates, rather than volumes for a more balanced comparison: -</w:t>
                            </w:r>
                          </w:p>
                          <w:p w14:paraId="3466CAA2" w14:textId="77777777" w:rsidR="00407542" w:rsidRDefault="00407542">
                            <w:pPr>
                              <w:pStyle w:val="Body"/>
                              <w:spacing w:after="0" w:line="240" w:lineRule="auto"/>
                              <w:jc w:val="both"/>
                              <w:rPr>
                                <w:rFonts w:ascii="Tahoma" w:eastAsia="Tahoma" w:hAnsi="Tahoma" w:cs="Tahoma"/>
                                <w:sz w:val="12"/>
                                <w:szCs w:val="12"/>
                              </w:rPr>
                            </w:pPr>
                          </w:p>
                          <w:p w14:paraId="66788B88" w14:textId="77777777" w:rsidR="00407542" w:rsidRDefault="00407542" w:rsidP="00794EA2">
                            <w:pPr>
                              <w:pStyle w:val="Body"/>
                              <w:spacing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398DC2B6" w14:textId="44A94D93" w:rsidR="00407542" w:rsidRDefault="00407542" w:rsidP="008B573F">
                            <w:pPr>
                              <w:pStyle w:val="ListParagraph"/>
                              <w:numPr>
                                <w:ilvl w:val="0"/>
                                <w:numId w:val="31"/>
                              </w:numPr>
                              <w:spacing w:before="60" w:after="0" w:line="240" w:lineRule="auto"/>
                              <w:ind w:left="357" w:hanging="357"/>
                              <w:jc w:val="both"/>
                              <w:rPr>
                                <w:rFonts w:ascii="Tahoma" w:hAnsi="Tahoma"/>
                                <w:sz w:val="20"/>
                                <w:szCs w:val="20"/>
                              </w:rPr>
                            </w:pPr>
                            <w:r>
                              <w:rPr>
                                <w:rFonts w:ascii="Tahoma" w:hAnsi="Tahoma"/>
                                <w:sz w:val="20"/>
                                <w:szCs w:val="20"/>
                              </w:rPr>
                              <w:t>In the last 12 months, the resolved outcome rate in Staffordshire has increased to 16.2%, an increase of 4.8% compared to the previous 12 months</w:t>
                            </w:r>
                            <w:r w:rsidR="00187F60">
                              <w:rPr>
                                <w:rFonts w:ascii="Tahoma" w:hAnsi="Tahoma"/>
                                <w:sz w:val="20"/>
                                <w:szCs w:val="20"/>
                              </w:rPr>
                              <w:t>.</w:t>
                            </w:r>
                          </w:p>
                          <w:p w14:paraId="0E73A5F3" w14:textId="2E11E302" w:rsidR="00407542" w:rsidRDefault="00407542" w:rsidP="008B573F">
                            <w:pPr>
                              <w:pStyle w:val="ListParagraph"/>
                              <w:numPr>
                                <w:ilvl w:val="0"/>
                                <w:numId w:val="31"/>
                              </w:numPr>
                              <w:spacing w:before="60" w:after="0" w:line="240" w:lineRule="auto"/>
                              <w:ind w:left="357" w:hanging="357"/>
                              <w:jc w:val="both"/>
                              <w:rPr>
                                <w:rFonts w:ascii="Tahoma" w:hAnsi="Tahoma"/>
                                <w:sz w:val="20"/>
                                <w:szCs w:val="20"/>
                              </w:rPr>
                            </w:pPr>
                            <w:r>
                              <w:rPr>
                                <w:rFonts w:ascii="Tahoma" w:hAnsi="Tahoma"/>
                                <w:sz w:val="20"/>
                                <w:szCs w:val="20"/>
                              </w:rPr>
                              <w:t>In the last 12 months, the outcome 16 (complainant declined to prosecute) rate in Staffordshire has increased to 27.1%, an increase of 1.3% compared to the previous 12 months</w:t>
                            </w:r>
                            <w:r w:rsidR="00187F60">
                              <w:rPr>
                                <w:rFonts w:ascii="Tahoma" w:hAnsi="Tahoma"/>
                                <w:sz w:val="20"/>
                                <w:szCs w:val="20"/>
                              </w:rPr>
                              <w:t>.</w:t>
                            </w:r>
                          </w:p>
                          <w:p w14:paraId="05B208FD" w14:textId="7EA43D5C" w:rsidR="00407542" w:rsidRDefault="00407542" w:rsidP="008B573F">
                            <w:pPr>
                              <w:pStyle w:val="ListParagraph"/>
                              <w:numPr>
                                <w:ilvl w:val="0"/>
                                <w:numId w:val="31"/>
                              </w:numPr>
                              <w:spacing w:before="60" w:after="0" w:line="240" w:lineRule="auto"/>
                              <w:ind w:left="357" w:hanging="357"/>
                              <w:jc w:val="both"/>
                              <w:rPr>
                                <w:rFonts w:ascii="Tahoma" w:hAnsi="Tahoma"/>
                                <w:sz w:val="20"/>
                                <w:szCs w:val="20"/>
                              </w:rPr>
                            </w:pPr>
                            <w:r>
                              <w:rPr>
                                <w:rFonts w:ascii="Tahoma" w:hAnsi="Tahoma"/>
                                <w:sz w:val="20"/>
                                <w:szCs w:val="20"/>
                              </w:rPr>
                              <w:t>In the last 12 months, the unable to progress the investigation outcome rate in Staffordshire has decreased to 53.0%, a decrease of -6.4% compared to the previous 12 months.</w:t>
                            </w:r>
                          </w:p>
                          <w:p w14:paraId="183AB0EF" w14:textId="40F39BC5" w:rsidR="002475E1" w:rsidRDefault="002475E1" w:rsidP="002475E1">
                            <w:pPr>
                              <w:pStyle w:val="Body"/>
                              <w:spacing w:before="60" w:after="0"/>
                              <w:jc w:val="both"/>
                              <w:rPr>
                                <w:rFonts w:ascii="Tahoma" w:eastAsia="Tahoma" w:hAnsi="Tahoma" w:cs="Tahoma"/>
                                <w:sz w:val="20"/>
                                <w:szCs w:val="20"/>
                              </w:rPr>
                            </w:pPr>
                            <w:r w:rsidRPr="00B6470F">
                              <w:rPr>
                                <w:rFonts w:ascii="Tahoma" w:eastAsia="Tahoma" w:hAnsi="Tahoma" w:cs="Tahoma"/>
                                <w:sz w:val="20"/>
                                <w:szCs w:val="20"/>
                              </w:rPr>
                              <w:t xml:space="preserve">Unable to Progress Investigation includes: </w:t>
                            </w:r>
                            <w:r>
                              <w:rPr>
                                <w:rFonts w:ascii="Tahoma" w:eastAsia="Tahoma" w:hAnsi="Tahoma" w:cs="Tahoma"/>
                                <w:sz w:val="20"/>
                                <w:szCs w:val="20"/>
                              </w:rPr>
                              <w:t>Crimes with no identified suspect; suspect has been identified but there are evidential difficulties; and crimes which are not in the public interest to prosecute.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35F33FDF" id="_x0000_s1050" type="#_x0000_t202" alt="Text Box 44" style="position:absolute;margin-left:339.15pt;margin-top:11.1pt;width:390.35pt;height:462.15pt;z-index:251715584;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" strokeweight=".5pt">
                <v:stroke joinstyle="round"/>
                <v:textbox inset="1.27mm,1.27mm,1.27mm,1.27mm">
                  <w:txbxContent>
                    <w:p w14:paraId="6360BDD8" w14:textId="77777777" w:rsidR="00794EA2" w:rsidRDefault="00794EA2" w:rsidP="00794EA2">
                      <w:pPr>
                        <w:pStyle w:val="Body"/>
                        <w:spacing w:after="0"/>
                        <w:jc w:val="both"/>
                        <w:rPr>
                          <w:rFonts w:ascii="Tahoma" w:eastAsia="Tahoma" w:hAnsi="Tahoma" w:cs="Tahoma"/>
                          <w:sz w:val="20"/>
                          <w:szCs w:val="20"/>
                        </w:rPr>
                      </w:pPr>
                      <w:r>
                        <w:rPr>
                          <w:rFonts w:ascii="Tahoma" w:hAnsi="Tahoma"/>
                          <w:sz w:val="20"/>
                          <w:szCs w:val="20"/>
                          <w:lang w:val="en-US"/>
                        </w:rPr>
                        <w:t xml:space="preserve">During the COVID period and especially during periods of lockdown, the pattern of crime changed and volumes have reduced in a number of areas. </w:t>
                      </w:r>
                    </w:p>
                    <w:p w14:paraId="115FF518" w14:textId="2528663C" w:rsidR="00794EA2" w:rsidRDefault="00794EA2" w:rsidP="008B573F">
                      <w:pPr>
                        <w:pStyle w:val="ListParagraph"/>
                        <w:numPr>
                          <w:ilvl w:val="0"/>
                          <w:numId w:val="31"/>
                        </w:numPr>
                        <w:spacing w:before="60" w:after="0"/>
                        <w:ind w:left="357" w:hanging="357"/>
                        <w:jc w:val="both"/>
                        <w:rPr>
                          <w:rFonts w:ascii="Tahoma" w:hAnsi="Tahoma"/>
                          <w:sz w:val="20"/>
                          <w:szCs w:val="20"/>
                        </w:rPr>
                      </w:pPr>
                      <w:r>
                        <w:rPr>
                          <w:rFonts w:ascii="Tahoma" w:hAnsi="Tahoma"/>
                          <w:sz w:val="20"/>
                          <w:szCs w:val="20"/>
                        </w:rPr>
                        <w:t>Acquisitive crime down by -35%</w:t>
                      </w:r>
                      <w:r w:rsidR="00187F60">
                        <w:rPr>
                          <w:rFonts w:ascii="Tahoma" w:hAnsi="Tahoma"/>
                          <w:sz w:val="20"/>
                          <w:szCs w:val="20"/>
                        </w:rPr>
                        <w:t>.</w:t>
                      </w:r>
                      <w:r>
                        <w:rPr>
                          <w:rFonts w:ascii="Tahoma" w:hAnsi="Tahoma"/>
                          <w:sz w:val="20"/>
                          <w:szCs w:val="20"/>
                        </w:rPr>
                        <w:t xml:space="preserve"> </w:t>
                      </w:r>
                    </w:p>
                    <w:p w14:paraId="294A433B" w14:textId="19E6C1E6" w:rsidR="00794EA2" w:rsidRDefault="00794EA2" w:rsidP="008B573F">
                      <w:pPr>
                        <w:pStyle w:val="ListParagraph"/>
                        <w:numPr>
                          <w:ilvl w:val="0"/>
                          <w:numId w:val="31"/>
                        </w:numPr>
                        <w:spacing w:before="60" w:after="0"/>
                        <w:ind w:left="357" w:hanging="357"/>
                        <w:jc w:val="both"/>
                        <w:rPr>
                          <w:rFonts w:ascii="Tahoma" w:hAnsi="Tahoma"/>
                          <w:sz w:val="20"/>
                          <w:szCs w:val="20"/>
                        </w:rPr>
                      </w:pPr>
                      <w:r>
                        <w:rPr>
                          <w:rFonts w:ascii="Tahoma" w:hAnsi="Tahoma"/>
                          <w:sz w:val="20"/>
                          <w:szCs w:val="20"/>
                        </w:rPr>
                        <w:t>Sexual offences down by -17%</w:t>
                      </w:r>
                      <w:r w:rsidR="00187F60">
                        <w:rPr>
                          <w:rFonts w:ascii="Tahoma" w:hAnsi="Tahoma"/>
                          <w:sz w:val="20"/>
                          <w:szCs w:val="20"/>
                        </w:rPr>
                        <w:t>.</w:t>
                      </w:r>
                    </w:p>
                    <w:p w14:paraId="2101FA0A" w14:textId="702CC380" w:rsidR="00794EA2" w:rsidRDefault="00794EA2" w:rsidP="00794EA2">
                      <w:pPr>
                        <w:pStyle w:val="Body"/>
                        <w:spacing w:before="60"/>
                        <w:jc w:val="both"/>
                        <w:rPr>
                          <w:rFonts w:ascii="Tahoma" w:eastAsia="Tahoma" w:hAnsi="Tahoma" w:cs="Tahoma"/>
                          <w:sz w:val="20"/>
                          <w:szCs w:val="20"/>
                        </w:rPr>
                      </w:pPr>
                      <w:r>
                        <w:rPr>
                          <w:rFonts w:ascii="Tahoma" w:hAnsi="Tahoma"/>
                          <w:sz w:val="20"/>
                          <w:szCs w:val="20"/>
                          <w:lang w:val="en-US"/>
                        </w:rPr>
                        <w:t>These reductions are likely to have been affected by the restrictions put in place during the pandemic and as a result</w:t>
                      </w:r>
                      <w:r>
                        <w:rPr>
                          <w:rFonts w:ascii="Tahoma" w:hAnsi="Tahoma"/>
                          <w:sz w:val="20"/>
                          <w:szCs w:val="20"/>
                          <w:lang w:val="en-US"/>
                        </w:rPr>
                        <w:t xml:space="preserve"> have impacted </w:t>
                      </w:r>
                      <w:r>
                        <w:rPr>
                          <w:rFonts w:ascii="Tahoma" w:hAnsi="Tahoma"/>
                          <w:sz w:val="20"/>
                          <w:szCs w:val="20"/>
                          <w:lang w:val="en-US"/>
                        </w:rPr>
                        <w:t>the proportions of overall crime</w:t>
                      </w:r>
                      <w:r>
                        <w:rPr>
                          <w:rFonts w:ascii="Tahoma" w:hAnsi="Tahoma"/>
                          <w:sz w:val="20"/>
                          <w:szCs w:val="20"/>
                          <w:lang w:val="en-US"/>
                        </w:rPr>
                        <w:t>.</w:t>
                      </w:r>
                      <w:r>
                        <w:rPr>
                          <w:rFonts w:ascii="Tahoma" w:hAnsi="Tahoma"/>
                          <w:sz w:val="20"/>
                          <w:szCs w:val="20"/>
                          <w:lang w:val="en-US"/>
                        </w:rPr>
                        <w:t xml:space="preserve"> </w:t>
                      </w:r>
                    </w:p>
                    <w:p w14:paraId="7280229B" w14:textId="3812E671" w:rsidR="00794EA2" w:rsidRDefault="00794EA2" w:rsidP="00794EA2">
                      <w:pPr>
                        <w:pStyle w:val="Body"/>
                        <w:spacing w:before="120" w:after="0"/>
                        <w:jc w:val="both"/>
                        <w:rPr>
                          <w:rFonts w:ascii="Tahoma" w:eastAsia="Tahoma" w:hAnsi="Tahoma" w:cs="Tahoma"/>
                          <w:sz w:val="20"/>
                          <w:szCs w:val="20"/>
                        </w:rPr>
                      </w:pPr>
                      <w:r>
                        <w:rPr>
                          <w:rFonts w:ascii="Tahoma" w:hAnsi="Tahoma"/>
                          <w:sz w:val="20"/>
                          <w:szCs w:val="20"/>
                          <w:lang w:val="en-US"/>
                        </w:rPr>
                        <w:t>Volumes of outcomes have reduced in the last 12 months compared to the 2018/19 baseline. It is important to remember that the overall crime rates are also 18% lower during the last 12 months compared to the pre-COVID baseline, with the reduction in outcomes corresponding to the reduction in crime.</w:t>
                      </w:r>
                    </w:p>
                    <w:p w14:paraId="19EBE3C9" w14:textId="3426D363" w:rsidR="00407542" w:rsidRDefault="00407542" w:rsidP="00794EA2">
                      <w:pPr>
                        <w:pStyle w:val="ListParagraph"/>
                        <w:spacing w:before="60" w:line="240" w:lineRule="auto"/>
                        <w:ind w:left="0"/>
                        <w:jc w:val="both"/>
                        <w:rPr>
                          <w:rFonts w:ascii="Tahoma" w:hAnsi="Tahoma"/>
                          <w:sz w:val="20"/>
                          <w:szCs w:val="20"/>
                        </w:rPr>
                      </w:pPr>
                      <w:r>
                        <w:rPr>
                          <w:rFonts w:ascii="Tahoma" w:hAnsi="Tahoma"/>
                          <w:sz w:val="20"/>
                          <w:szCs w:val="20"/>
                        </w:rPr>
                        <w:t>Resolved outcomes relate to any positive resolution to a crime, this includes charges and summonses and resolutions which do not require a court hearing such as out of court disposals.  These may be in the form of a caution or community resolution.</w:t>
                      </w:r>
                    </w:p>
                    <w:p w14:paraId="1F11D64D" w14:textId="77777777" w:rsidR="00794EA2" w:rsidRDefault="00794EA2" w:rsidP="00794EA2">
                      <w:pPr>
                        <w:pStyle w:val="ListParagraph"/>
                        <w:spacing w:before="120" w:after="0" w:line="240" w:lineRule="auto"/>
                        <w:ind w:left="0"/>
                        <w:jc w:val="both"/>
                        <w:rPr>
                          <w:rFonts w:ascii="Tahoma" w:eastAsia="Tahoma" w:hAnsi="Tahoma" w:cs="Tahoma"/>
                          <w:sz w:val="20"/>
                          <w:szCs w:val="20"/>
                        </w:rPr>
                      </w:pPr>
                      <w:r w:rsidRPr="00F31FC4">
                        <w:rPr>
                          <w:rFonts w:ascii="Tahoma" w:hAnsi="Tahoma"/>
                          <w:sz w:val="20"/>
                          <w:szCs w:val="20"/>
                        </w:rPr>
                        <w:t xml:space="preserve">In December 2019, a new outcome category was introduced to provide an alternative to formal prosecution (Outcome 22: diversionary, educational or intervention activity). This outcome is being </w:t>
                      </w:r>
                      <w:proofErr w:type="spellStart"/>
                      <w:r w:rsidRPr="00F31FC4">
                        <w:rPr>
                          <w:rFonts w:ascii="Tahoma" w:hAnsi="Tahoma"/>
                          <w:sz w:val="20"/>
                          <w:szCs w:val="20"/>
                        </w:rPr>
                        <w:t>utilised</w:t>
                      </w:r>
                      <w:proofErr w:type="spellEnd"/>
                      <w:r w:rsidRPr="00F31FC4">
                        <w:rPr>
                          <w:rFonts w:ascii="Tahoma" w:hAnsi="Tahoma"/>
                          <w:sz w:val="20"/>
                          <w:szCs w:val="20"/>
                        </w:rPr>
                        <w:t xml:space="preserve"> increasingly and now accounts for an increasing proportion of the resolved outcomes (5.3% in November).</w:t>
                      </w:r>
                    </w:p>
                    <w:p w14:paraId="05B6C99C" w14:textId="77777777" w:rsidR="00794EA2" w:rsidRDefault="00794EA2" w:rsidP="00794EA2">
                      <w:pPr>
                        <w:pStyle w:val="Body"/>
                        <w:spacing w:after="0" w:line="240" w:lineRule="auto"/>
                        <w:jc w:val="both"/>
                        <w:rPr>
                          <w:rFonts w:ascii="Tahoma" w:hAnsi="Tahoma"/>
                          <w:sz w:val="20"/>
                          <w:szCs w:val="20"/>
                          <w:lang w:val="en-US"/>
                        </w:rPr>
                      </w:pPr>
                    </w:p>
                    <w:p w14:paraId="098E5530" w14:textId="79607D60" w:rsidR="00407542" w:rsidRDefault="00407542" w:rsidP="00794EA2">
                      <w:pPr>
                        <w:pStyle w:val="Body"/>
                        <w:spacing w:after="0" w:line="240" w:lineRule="auto"/>
                        <w:jc w:val="both"/>
                        <w:rPr>
                          <w:rFonts w:ascii="Tahoma" w:eastAsia="Tahoma" w:hAnsi="Tahoma" w:cs="Tahoma"/>
                          <w:sz w:val="20"/>
                          <w:szCs w:val="20"/>
                        </w:rPr>
                      </w:pPr>
                      <w:r>
                        <w:rPr>
                          <w:rFonts w:ascii="Tahoma" w:hAnsi="Tahoma"/>
                          <w:sz w:val="20"/>
                          <w:szCs w:val="20"/>
                          <w:lang w:val="en-US"/>
                        </w:rPr>
                        <w:t>This is the force's current performance information and is based on rates, rather than volumes for a more balanced comparison: -</w:t>
                      </w:r>
                    </w:p>
                    <w:p w14:paraId="3466CAA2" w14:textId="77777777" w:rsidR="00407542" w:rsidRDefault="00407542">
                      <w:pPr>
                        <w:pStyle w:val="Body"/>
                        <w:spacing w:after="0" w:line="240" w:lineRule="auto"/>
                        <w:jc w:val="both"/>
                        <w:rPr>
                          <w:rFonts w:ascii="Tahoma" w:eastAsia="Tahoma" w:hAnsi="Tahoma" w:cs="Tahoma"/>
                          <w:sz w:val="12"/>
                          <w:szCs w:val="12"/>
                        </w:rPr>
                      </w:pPr>
                    </w:p>
                    <w:p w14:paraId="66788B88" w14:textId="77777777" w:rsidR="00407542" w:rsidRDefault="00407542" w:rsidP="00794EA2">
                      <w:pPr>
                        <w:pStyle w:val="Body"/>
                        <w:spacing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398DC2B6" w14:textId="44A94D93" w:rsidR="00407542" w:rsidRDefault="00407542" w:rsidP="008B573F">
                      <w:pPr>
                        <w:pStyle w:val="ListParagraph"/>
                        <w:numPr>
                          <w:ilvl w:val="0"/>
                          <w:numId w:val="31"/>
                        </w:numPr>
                        <w:spacing w:before="60" w:after="0" w:line="240" w:lineRule="auto"/>
                        <w:ind w:left="357" w:hanging="357"/>
                        <w:jc w:val="both"/>
                        <w:rPr>
                          <w:rFonts w:ascii="Tahoma" w:hAnsi="Tahoma"/>
                          <w:sz w:val="20"/>
                          <w:szCs w:val="20"/>
                        </w:rPr>
                      </w:pPr>
                      <w:r>
                        <w:rPr>
                          <w:rFonts w:ascii="Tahoma" w:hAnsi="Tahoma"/>
                          <w:sz w:val="20"/>
                          <w:szCs w:val="20"/>
                        </w:rPr>
                        <w:t>In the last 12 months, the resolved outcome rate in Staffordshire has increased to 16.2%, an increase of 4.8% compared to the previous 12 months</w:t>
                      </w:r>
                      <w:r w:rsidR="00187F60">
                        <w:rPr>
                          <w:rFonts w:ascii="Tahoma" w:hAnsi="Tahoma"/>
                          <w:sz w:val="20"/>
                          <w:szCs w:val="20"/>
                        </w:rPr>
                        <w:t>.</w:t>
                      </w:r>
                    </w:p>
                    <w:p w14:paraId="0E73A5F3" w14:textId="2E11E302" w:rsidR="00407542" w:rsidRDefault="00407542" w:rsidP="008B573F">
                      <w:pPr>
                        <w:pStyle w:val="ListParagraph"/>
                        <w:numPr>
                          <w:ilvl w:val="0"/>
                          <w:numId w:val="31"/>
                        </w:numPr>
                        <w:spacing w:before="60" w:after="0" w:line="240" w:lineRule="auto"/>
                        <w:ind w:left="357" w:hanging="357"/>
                        <w:jc w:val="both"/>
                        <w:rPr>
                          <w:rFonts w:ascii="Tahoma" w:hAnsi="Tahoma"/>
                          <w:sz w:val="20"/>
                          <w:szCs w:val="20"/>
                        </w:rPr>
                      </w:pPr>
                      <w:r>
                        <w:rPr>
                          <w:rFonts w:ascii="Tahoma" w:hAnsi="Tahoma"/>
                          <w:sz w:val="20"/>
                          <w:szCs w:val="20"/>
                        </w:rPr>
                        <w:t>In the last 12 months, the outcome 16 (complainant declined to prosecute) rate in Staffordshire has increased to 27.1%, an increase of 1.3% compared to the previous 12 months</w:t>
                      </w:r>
                      <w:r w:rsidR="00187F60">
                        <w:rPr>
                          <w:rFonts w:ascii="Tahoma" w:hAnsi="Tahoma"/>
                          <w:sz w:val="20"/>
                          <w:szCs w:val="20"/>
                        </w:rPr>
                        <w:t>.</w:t>
                      </w:r>
                    </w:p>
                    <w:p w14:paraId="05B208FD" w14:textId="7EA43D5C" w:rsidR="00407542" w:rsidRDefault="00407542" w:rsidP="008B573F">
                      <w:pPr>
                        <w:pStyle w:val="ListParagraph"/>
                        <w:numPr>
                          <w:ilvl w:val="0"/>
                          <w:numId w:val="31"/>
                        </w:numPr>
                        <w:spacing w:before="60" w:after="0" w:line="240" w:lineRule="auto"/>
                        <w:ind w:left="357" w:hanging="357"/>
                        <w:jc w:val="both"/>
                        <w:rPr>
                          <w:rFonts w:ascii="Tahoma" w:hAnsi="Tahoma"/>
                          <w:sz w:val="20"/>
                          <w:szCs w:val="20"/>
                        </w:rPr>
                      </w:pPr>
                      <w:r>
                        <w:rPr>
                          <w:rFonts w:ascii="Tahoma" w:hAnsi="Tahoma"/>
                          <w:sz w:val="20"/>
                          <w:szCs w:val="20"/>
                        </w:rPr>
                        <w:t>In the last 12 months, the unable to progress the investigation outcome rate in Staffordshire has decreased to 53.0%, a decrease of -6.4% compared to the previous 12 months.</w:t>
                      </w:r>
                    </w:p>
                    <w:p w14:paraId="183AB0EF" w14:textId="40F39BC5" w:rsidR="002475E1" w:rsidRDefault="002475E1" w:rsidP="002475E1">
                      <w:pPr>
                        <w:pStyle w:val="Body"/>
                        <w:spacing w:before="60" w:after="0"/>
                        <w:jc w:val="both"/>
                        <w:rPr>
                          <w:rFonts w:ascii="Tahoma" w:eastAsia="Tahoma" w:hAnsi="Tahoma" w:cs="Tahoma"/>
                          <w:sz w:val="20"/>
                          <w:szCs w:val="20"/>
                        </w:rPr>
                      </w:pPr>
                      <w:r w:rsidRPr="00B6470F">
                        <w:rPr>
                          <w:rFonts w:ascii="Tahoma" w:eastAsia="Tahoma" w:hAnsi="Tahoma" w:cs="Tahoma"/>
                          <w:sz w:val="20"/>
                          <w:szCs w:val="20"/>
                        </w:rPr>
                        <w:t xml:space="preserve">Unable to Progress Investigation includes: </w:t>
                      </w:r>
                      <w:r>
                        <w:rPr>
                          <w:rFonts w:ascii="Tahoma" w:eastAsia="Tahoma" w:hAnsi="Tahoma" w:cs="Tahoma"/>
                          <w:sz w:val="20"/>
                          <w:szCs w:val="20"/>
                        </w:rPr>
                        <w:t>Crimes with no identified suspect; suspect has been identified but there are evidential difficulties; and crimes which are not in the public interest to prosecute.</w:t>
                      </w:r>
                    </w:p>
                  </w:txbxContent>
                </v:textbox>
                <w10:wrap anchorx="margin" anchory="line"/>
              </v:shape>
            </w:pict>
          </mc:Fallback>
        </mc:AlternateContent>
      </w:r>
      <w:r>
        <w:rPr>
          <w:rFonts w:ascii="Tahoma" w:hAnsi="Tahoma"/>
          <w:b/>
          <w:bCs/>
          <w:color w:val="1F4E79"/>
          <w:sz w:val="28"/>
          <w:szCs w:val="28"/>
          <w:u w:color="1F4E79"/>
          <w:lang w:val="en-US"/>
        </w:rPr>
        <w:t>All Crime</w:t>
      </w:r>
      <w:r w:rsidR="00C4234A">
        <w:rPr>
          <w:rFonts w:ascii="Tahoma" w:hAnsi="Tahoma"/>
          <w:b/>
          <w:bCs/>
          <w:color w:val="2F5496"/>
          <w:sz w:val="28"/>
          <w:szCs w:val="28"/>
          <w:u w:color="2F5496"/>
        </w:rPr>
        <w:t xml:space="preserve"> </w:t>
      </w:r>
    </w:p>
    <w:p w14:paraId="6323F074" w14:textId="6EDA1E4A" w:rsidR="00706905" w:rsidRPr="00706905" w:rsidRDefault="00706905">
      <w:pPr>
        <w:pStyle w:val="Body"/>
        <w:ind w:left="426" w:hanging="426"/>
        <w:rPr>
          <w:rFonts w:ascii="Tahoma" w:eastAsia="Tahoma" w:hAnsi="Tahoma" w:cs="Tahoma"/>
          <w:b/>
          <w:bCs/>
          <w:color w:val="FF0000"/>
          <w:sz w:val="28"/>
          <w:szCs w:val="28"/>
          <w:u w:color="2F5496"/>
        </w:rPr>
      </w:pPr>
    </w:p>
    <w:p w14:paraId="5469F717" w14:textId="372F2AD4" w:rsidR="00706905" w:rsidRPr="00706905" w:rsidRDefault="00706905">
      <w:pPr>
        <w:pStyle w:val="Body"/>
        <w:ind w:left="426" w:hanging="426"/>
        <w:rPr>
          <w:rFonts w:ascii="Tahoma" w:eastAsia="Tahoma" w:hAnsi="Tahoma" w:cs="Tahoma"/>
          <w:b/>
          <w:bCs/>
          <w:color w:val="FF0000"/>
          <w:sz w:val="28"/>
          <w:szCs w:val="28"/>
          <w:u w:color="2F5496"/>
        </w:rPr>
      </w:pPr>
    </w:p>
    <w:p w14:paraId="100FD038" w14:textId="60E12608" w:rsidR="00F26A11" w:rsidRDefault="00F26A11">
      <w:pPr>
        <w:pStyle w:val="Body"/>
        <w:rPr>
          <w:rFonts w:ascii="Tahoma" w:eastAsia="Tahoma" w:hAnsi="Tahoma" w:cs="Tahoma"/>
          <w:b/>
          <w:bCs/>
          <w:color w:val="2F5496"/>
          <w:sz w:val="28"/>
          <w:szCs w:val="28"/>
          <w:u w:color="2F5496"/>
        </w:rPr>
      </w:pPr>
    </w:p>
    <w:p w14:paraId="49B3AE6A" w14:textId="1BFA1BA4" w:rsidR="00F26A11" w:rsidRDefault="00794EA2">
      <w:pPr>
        <w:pStyle w:val="Body"/>
        <w:rPr>
          <w:rFonts w:ascii="Tahoma" w:eastAsia="Tahoma" w:hAnsi="Tahoma" w:cs="Tahoma"/>
          <w:b/>
          <w:bCs/>
          <w:color w:val="2F5496"/>
          <w:sz w:val="28"/>
          <w:szCs w:val="28"/>
          <w:u w:color="2F5496"/>
        </w:rPr>
      </w:pPr>
      <w:r w:rsidRPr="002475E1">
        <w:rPr>
          <w:rFonts w:ascii="Tahoma" w:hAnsi="Tahoma"/>
          <w:b/>
          <w:bCs/>
          <w:noProof/>
          <w:color w:val="1F4E79"/>
          <w:sz w:val="28"/>
          <w:szCs w:val="28"/>
          <w:u w:color="1F4E79"/>
          <w:lang w:val="en-US"/>
        </w:rPr>
        <mc:AlternateContent>
          <mc:Choice Requires="wps">
            <w:drawing>
              <wp:anchor distT="45720" distB="45720" distL="114300" distR="114300" simplePos="0" relativeHeight="251765760" behindDoc="0" locked="0" layoutInCell="1" allowOverlap="1" wp14:anchorId="02F0A235" wp14:editId="25B5429D">
                <wp:simplePos x="0" y="0"/>
                <wp:positionH relativeFrom="margin">
                  <wp:posOffset>-20793</wp:posOffset>
                </wp:positionH>
                <wp:positionV relativeFrom="paragraph">
                  <wp:posOffset>97790</wp:posOffset>
                </wp:positionV>
                <wp:extent cx="1105535" cy="1404620"/>
                <wp:effectExtent l="0" t="0" r="0" b="0"/>
                <wp:wrapThrough wrapText="bothSides">
                  <wp:wrapPolygon edited="0">
                    <wp:start x="1117" y="0"/>
                    <wp:lineTo x="1117" y="19597"/>
                    <wp:lineTo x="20099" y="19597"/>
                    <wp:lineTo x="20099" y="0"/>
                    <wp:lineTo x="1117"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04620"/>
                        </a:xfrm>
                        <a:prstGeom prst="rect">
                          <a:avLst/>
                        </a:prstGeom>
                        <a:noFill/>
                        <a:ln w="9525">
                          <a:noFill/>
                          <a:miter lim="800000"/>
                          <a:headEnd/>
                          <a:tailEnd/>
                        </a:ln>
                      </wps:spPr>
                      <wps:txbx>
                        <w:txbxContent>
                          <w:p w14:paraId="70C305AC" w14:textId="67AB2D03" w:rsidR="002475E1" w:rsidRDefault="002475E1">
                            <w:r>
                              <w:rPr>
                                <w:rFonts w:ascii="Tahoma" w:hAnsi="Tahoma"/>
                                <w:b/>
                                <w:bCs/>
                                <w:color w:val="1F4E79"/>
                                <w:sz w:val="28"/>
                                <w:szCs w:val="28"/>
                                <w:u w:color="1F4E79"/>
                              </w:rPr>
                              <w:t>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0A235" id="_x0000_s1051" type="#_x0000_t202" style="position:absolute;margin-left:-1.65pt;margin-top:7.7pt;width:87.0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" filled="f" stroked="f">
                <v:textbox style="mso-fit-shape-to-text:t">
                  <w:txbxContent>
                    <w:p w14:paraId="70C305AC" w14:textId="67AB2D03" w:rsidR="002475E1" w:rsidRDefault="002475E1">
                      <w:r>
                        <w:rPr>
                          <w:rFonts w:ascii="Tahoma" w:hAnsi="Tahoma"/>
                          <w:b/>
                          <w:bCs/>
                          <w:color w:val="1F4E79"/>
                          <w:sz w:val="28"/>
                          <w:szCs w:val="28"/>
                          <w:u w:color="1F4E79"/>
                        </w:rPr>
                        <w:t>Outcomes</w:t>
                      </w:r>
                    </w:p>
                  </w:txbxContent>
                </v:textbox>
                <w10:wrap type="through" anchorx="margin"/>
              </v:shape>
            </w:pict>
          </mc:Fallback>
        </mc:AlternateContent>
      </w:r>
      <w:r>
        <w:rPr>
          <w:noProof/>
        </w:rPr>
        <w:drawing>
          <wp:anchor distT="0" distB="0" distL="114300" distR="114300" simplePos="0" relativeHeight="251760640" behindDoc="1" locked="0" layoutInCell="1" allowOverlap="1" wp14:anchorId="1F96508D" wp14:editId="6503288F">
            <wp:simplePos x="0" y="0"/>
            <wp:positionH relativeFrom="margin">
              <wp:posOffset>170815</wp:posOffset>
            </wp:positionH>
            <wp:positionV relativeFrom="paragraph">
              <wp:posOffset>327498</wp:posOffset>
            </wp:positionV>
            <wp:extent cx="4570095" cy="1714500"/>
            <wp:effectExtent l="0" t="0" r="1905" b="0"/>
            <wp:wrapTight wrapText="bothSides">
              <wp:wrapPolygon edited="0">
                <wp:start x="0" y="0"/>
                <wp:lineTo x="0" y="21360"/>
                <wp:lineTo x="21519" y="21360"/>
                <wp:lineTo x="215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70095" cy="1714500"/>
                    </a:xfrm>
                    <a:prstGeom prst="rect">
                      <a:avLst/>
                    </a:prstGeom>
                  </pic:spPr>
                </pic:pic>
              </a:graphicData>
            </a:graphic>
            <wp14:sizeRelH relativeFrom="margin">
              <wp14:pctWidth>0</wp14:pctWidth>
            </wp14:sizeRelH>
            <wp14:sizeRelV relativeFrom="margin">
              <wp14:pctHeight>0</wp14:pctHeight>
            </wp14:sizeRelV>
          </wp:anchor>
        </w:drawing>
      </w:r>
    </w:p>
    <w:p w14:paraId="0D36E995" w14:textId="0EEC6459" w:rsidR="00F26A11" w:rsidRDefault="00F26A11">
      <w:pPr>
        <w:pStyle w:val="Body"/>
        <w:rPr>
          <w:rFonts w:ascii="Tahoma" w:eastAsia="Tahoma" w:hAnsi="Tahoma" w:cs="Tahoma"/>
          <w:b/>
          <w:bCs/>
          <w:color w:val="2F5496"/>
          <w:sz w:val="28"/>
          <w:szCs w:val="28"/>
          <w:u w:color="2F5496"/>
        </w:rPr>
      </w:pPr>
    </w:p>
    <w:p w14:paraId="0EABC123" w14:textId="40FC937B" w:rsidR="00F26A11" w:rsidRDefault="00F26A11">
      <w:pPr>
        <w:pStyle w:val="Body"/>
        <w:rPr>
          <w:rFonts w:ascii="Tahoma" w:eastAsia="Tahoma" w:hAnsi="Tahoma" w:cs="Tahoma"/>
          <w:b/>
          <w:bCs/>
          <w:color w:val="2F5496"/>
          <w:sz w:val="28"/>
          <w:szCs w:val="28"/>
          <w:u w:color="2F5496"/>
        </w:rPr>
      </w:pPr>
    </w:p>
    <w:p w14:paraId="6E1D248B" w14:textId="4E8DBB43" w:rsidR="00F26A11" w:rsidRDefault="00F26A11">
      <w:pPr>
        <w:pStyle w:val="Body"/>
        <w:rPr>
          <w:rFonts w:ascii="Tahoma" w:eastAsia="Tahoma" w:hAnsi="Tahoma" w:cs="Tahoma"/>
          <w:b/>
          <w:bCs/>
          <w:color w:val="2F5496"/>
          <w:sz w:val="28"/>
          <w:szCs w:val="28"/>
          <w:u w:color="2F5496"/>
        </w:rPr>
      </w:pPr>
    </w:p>
    <w:p w14:paraId="6F0FD79D" w14:textId="53858242" w:rsidR="00F26A11" w:rsidRDefault="00F26A11">
      <w:pPr>
        <w:pStyle w:val="Body"/>
        <w:rPr>
          <w:rFonts w:ascii="Tahoma" w:eastAsia="Tahoma" w:hAnsi="Tahoma" w:cs="Tahoma"/>
          <w:b/>
          <w:bCs/>
          <w:color w:val="2F5496"/>
          <w:sz w:val="28"/>
          <w:szCs w:val="28"/>
          <w:u w:color="2F5496"/>
        </w:rPr>
      </w:pPr>
    </w:p>
    <w:p w14:paraId="4DCF8A43" w14:textId="06D1CBF2" w:rsidR="00F26A11" w:rsidRDefault="00F26A11">
      <w:pPr>
        <w:pStyle w:val="Body"/>
        <w:rPr>
          <w:rFonts w:ascii="Tahoma" w:eastAsia="Tahoma" w:hAnsi="Tahoma" w:cs="Tahoma"/>
          <w:b/>
          <w:bCs/>
          <w:color w:val="2F5496"/>
          <w:sz w:val="28"/>
          <w:szCs w:val="28"/>
          <w:u w:color="2F5496"/>
        </w:rPr>
      </w:pPr>
    </w:p>
    <w:p w14:paraId="2DF7F94B" w14:textId="43E30D52" w:rsidR="00F26A11" w:rsidRDefault="00DE31EC">
      <w:pPr>
        <w:pStyle w:val="Body"/>
        <w:rPr>
          <w:rFonts w:ascii="Tahoma" w:eastAsia="Tahoma" w:hAnsi="Tahoma" w:cs="Tahoma"/>
          <w:b/>
          <w:bCs/>
          <w:color w:val="2F5496"/>
          <w:sz w:val="28"/>
          <w:szCs w:val="28"/>
          <w:u w:color="2F5496"/>
        </w:rPr>
      </w:pPr>
      <w:r>
        <w:rPr>
          <w:noProof/>
        </w:rPr>
        <w:drawing>
          <wp:anchor distT="0" distB="0" distL="114300" distR="114300" simplePos="0" relativeHeight="251758592" behindDoc="1" locked="0" layoutInCell="1" allowOverlap="1" wp14:anchorId="3F7E0009" wp14:editId="73942A6E">
            <wp:simplePos x="0" y="0"/>
            <wp:positionH relativeFrom="margin">
              <wp:posOffset>170815</wp:posOffset>
            </wp:positionH>
            <wp:positionV relativeFrom="paragraph">
              <wp:posOffset>25873</wp:posOffset>
            </wp:positionV>
            <wp:extent cx="4514850" cy="1466850"/>
            <wp:effectExtent l="0" t="0" r="0" b="0"/>
            <wp:wrapTight wrapText="bothSides">
              <wp:wrapPolygon edited="0">
                <wp:start x="0" y="0"/>
                <wp:lineTo x="0" y="21319"/>
                <wp:lineTo x="21509" y="21319"/>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514850" cy="1466850"/>
                    </a:xfrm>
                    <a:prstGeom prst="rect">
                      <a:avLst/>
                    </a:prstGeom>
                  </pic:spPr>
                </pic:pic>
              </a:graphicData>
            </a:graphic>
            <wp14:sizeRelH relativeFrom="margin">
              <wp14:pctWidth>0</wp14:pctWidth>
            </wp14:sizeRelH>
            <wp14:sizeRelV relativeFrom="margin">
              <wp14:pctHeight>0</wp14:pctHeight>
            </wp14:sizeRelV>
          </wp:anchor>
        </w:drawing>
      </w:r>
    </w:p>
    <w:p w14:paraId="1D237AA1" w14:textId="41EB7BD7" w:rsidR="00F26A11" w:rsidRDefault="00F26A11">
      <w:pPr>
        <w:pStyle w:val="Body"/>
        <w:rPr>
          <w:rFonts w:ascii="Tahoma" w:eastAsia="Tahoma" w:hAnsi="Tahoma" w:cs="Tahoma"/>
          <w:b/>
          <w:bCs/>
          <w:color w:val="2F5496"/>
          <w:sz w:val="28"/>
          <w:szCs w:val="28"/>
          <w:u w:color="2F5496"/>
        </w:rPr>
      </w:pPr>
    </w:p>
    <w:p w14:paraId="752437CB" w14:textId="2EB2AE3F" w:rsidR="00F26A11" w:rsidRDefault="00F26A11">
      <w:pPr>
        <w:pStyle w:val="Body"/>
        <w:rPr>
          <w:rFonts w:ascii="Tahoma" w:eastAsia="Tahoma" w:hAnsi="Tahoma" w:cs="Tahoma"/>
          <w:b/>
          <w:bCs/>
          <w:color w:val="2F5496"/>
          <w:sz w:val="28"/>
          <w:szCs w:val="28"/>
          <w:u w:color="2F5496"/>
        </w:rPr>
      </w:pPr>
    </w:p>
    <w:p w14:paraId="097D67A0" w14:textId="6D8B60CB" w:rsidR="00F26A11" w:rsidRDefault="00F26A11">
      <w:pPr>
        <w:pStyle w:val="Body"/>
        <w:rPr>
          <w:rFonts w:ascii="Tahoma" w:eastAsia="Tahoma" w:hAnsi="Tahoma" w:cs="Tahoma"/>
          <w:b/>
          <w:bCs/>
          <w:color w:val="2F5496"/>
          <w:sz w:val="28"/>
          <w:szCs w:val="28"/>
          <w:u w:color="2F5496"/>
        </w:rPr>
      </w:pPr>
    </w:p>
    <w:p w14:paraId="2AFD28C9" w14:textId="170D50BF" w:rsidR="00F26A11" w:rsidRDefault="00DE31EC">
      <w:pPr>
        <w:pStyle w:val="Body"/>
        <w:rPr>
          <w:rFonts w:ascii="Tahoma" w:eastAsia="Tahoma" w:hAnsi="Tahoma" w:cs="Tahoma"/>
          <w:b/>
          <w:bCs/>
          <w:color w:val="2F5496"/>
          <w:sz w:val="28"/>
          <w:szCs w:val="28"/>
          <w:u w:color="2F5496"/>
        </w:rPr>
      </w:pPr>
      <w:r>
        <w:rPr>
          <w:noProof/>
        </w:rPr>
        <w:drawing>
          <wp:anchor distT="0" distB="0" distL="114300" distR="114300" simplePos="0" relativeHeight="251757568" behindDoc="1" locked="0" layoutInCell="1" allowOverlap="1" wp14:anchorId="5B051AE9" wp14:editId="5BBCC039">
            <wp:simplePos x="0" y="0"/>
            <wp:positionH relativeFrom="margin">
              <wp:posOffset>133350</wp:posOffset>
            </wp:positionH>
            <wp:positionV relativeFrom="paragraph">
              <wp:posOffset>149698</wp:posOffset>
            </wp:positionV>
            <wp:extent cx="4552950" cy="1421130"/>
            <wp:effectExtent l="0" t="0" r="0" b="7620"/>
            <wp:wrapThrough wrapText="bothSides">
              <wp:wrapPolygon edited="0">
                <wp:start x="0" y="0"/>
                <wp:lineTo x="0" y="21426"/>
                <wp:lineTo x="21510" y="21426"/>
                <wp:lineTo x="215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52950" cy="1421130"/>
                    </a:xfrm>
                    <a:prstGeom prst="rect">
                      <a:avLst/>
                    </a:prstGeom>
                  </pic:spPr>
                </pic:pic>
              </a:graphicData>
            </a:graphic>
            <wp14:sizeRelH relativeFrom="margin">
              <wp14:pctWidth>0</wp14:pctWidth>
            </wp14:sizeRelH>
            <wp14:sizeRelV relativeFrom="margin">
              <wp14:pctHeight>0</wp14:pctHeight>
            </wp14:sizeRelV>
          </wp:anchor>
        </w:drawing>
      </w:r>
    </w:p>
    <w:p w14:paraId="4D1281AF" w14:textId="40E118A3" w:rsidR="00F26A11" w:rsidRDefault="00F26A11">
      <w:pPr>
        <w:pStyle w:val="Body"/>
        <w:rPr>
          <w:rFonts w:ascii="Tahoma" w:eastAsia="Tahoma" w:hAnsi="Tahoma" w:cs="Tahoma"/>
          <w:b/>
          <w:bCs/>
          <w:color w:val="2F5496"/>
          <w:sz w:val="28"/>
          <w:szCs w:val="28"/>
          <w:u w:color="2F5496"/>
        </w:rPr>
      </w:pPr>
    </w:p>
    <w:p w14:paraId="5A05E82B" w14:textId="67CD4E78" w:rsidR="00F26A11" w:rsidRDefault="00F26A11">
      <w:pPr>
        <w:pStyle w:val="Body"/>
        <w:rPr>
          <w:rFonts w:ascii="Tahoma" w:eastAsia="Tahoma" w:hAnsi="Tahoma" w:cs="Tahoma"/>
          <w:b/>
          <w:bCs/>
          <w:color w:val="2F5496"/>
          <w:sz w:val="28"/>
          <w:szCs w:val="28"/>
          <w:u w:color="2F5496"/>
        </w:rPr>
      </w:pPr>
    </w:p>
    <w:p w14:paraId="4A484F66" w14:textId="77777777" w:rsidR="00794EA2" w:rsidRDefault="00794EA2">
      <w:pPr>
        <w:pStyle w:val="Body"/>
        <w:rPr>
          <w:rFonts w:ascii="Tahoma" w:eastAsia="Tahoma" w:hAnsi="Tahoma" w:cs="Tahoma"/>
          <w:b/>
          <w:bCs/>
          <w:color w:val="2F5496"/>
          <w:sz w:val="28"/>
          <w:szCs w:val="28"/>
          <w:u w:color="2F5496"/>
        </w:rPr>
      </w:pPr>
    </w:p>
    <w:p w14:paraId="182348B8" w14:textId="77777777" w:rsidR="00935194" w:rsidRDefault="00935194">
      <w:pPr>
        <w:pStyle w:val="Body"/>
        <w:rPr>
          <w:rFonts w:ascii="Tahoma" w:hAnsi="Tahoma"/>
          <w:b/>
          <w:bCs/>
          <w:color w:val="1F4E79"/>
          <w:sz w:val="32"/>
          <w:szCs w:val="32"/>
          <w:u w:color="1F4E79"/>
          <w:lang w:val="en-US"/>
        </w:rPr>
      </w:pPr>
    </w:p>
    <w:p w14:paraId="34FA31CA" w14:textId="39CDA7A5" w:rsidR="009B6E81" w:rsidRDefault="009B6E81" w:rsidP="009B6E81">
      <w:pPr>
        <w:pStyle w:val="Body"/>
        <w:ind w:left="426" w:hanging="426"/>
        <w:rPr>
          <w:rFonts w:ascii="Tahoma" w:eastAsia="Tahoma" w:hAnsi="Tahoma" w:cs="Tahoma"/>
          <w:b/>
          <w:bCs/>
          <w:color w:val="1F4E79"/>
          <w:sz w:val="28"/>
          <w:szCs w:val="28"/>
          <w:u w:color="1F4E79"/>
        </w:rPr>
      </w:pPr>
      <w:r>
        <w:rPr>
          <w:rFonts w:ascii="Tahoma" w:eastAsia="Tahoma" w:hAnsi="Tahoma" w:cs="Tahoma"/>
          <w:b/>
          <w:bCs/>
          <w:noProof/>
          <w:color w:val="1F4E79"/>
          <w:sz w:val="32"/>
          <w:szCs w:val="32"/>
          <w:u w:color="1F4E79"/>
        </w:rPr>
        <w:lastRenderedPageBreak/>
        <mc:AlternateContent>
          <mc:Choice Requires="wps">
            <w:drawing>
              <wp:anchor distT="0" distB="0" distL="0" distR="0" simplePos="0" relativeHeight="251746304" behindDoc="0" locked="0" layoutInCell="1" allowOverlap="1" wp14:anchorId="6F8CEB06" wp14:editId="626C8187">
                <wp:simplePos x="0" y="0"/>
                <wp:positionH relativeFrom="page">
                  <wp:posOffset>5753100</wp:posOffset>
                </wp:positionH>
                <wp:positionV relativeFrom="line">
                  <wp:posOffset>313689</wp:posOffset>
                </wp:positionV>
                <wp:extent cx="4576445" cy="2333625"/>
                <wp:effectExtent l="0" t="0" r="14605" b="28575"/>
                <wp:wrapNone/>
                <wp:docPr id="15" name="officeArt object" descr="Text Box 43"/>
                <wp:cNvGraphicFramePr/>
                <a:graphic xmlns:a="http://schemas.openxmlformats.org/drawingml/2006/main">
                  <a:graphicData uri="http://schemas.microsoft.com/office/word/2010/wordprocessingShape">
                    <wps:wsp>
                      <wps:cNvSpPr txBox="1"/>
                      <wps:spPr>
                        <a:xfrm>
                          <a:off x="0" y="0"/>
                          <a:ext cx="4576445" cy="2333625"/>
                        </a:xfrm>
                        <a:prstGeom prst="rect">
                          <a:avLst/>
                        </a:prstGeom>
                        <a:solidFill>
                          <a:srgbClr val="FFFFFF"/>
                        </a:solidFill>
                        <a:ln w="6350" cap="flat">
                          <a:solidFill>
                            <a:srgbClr val="000000"/>
                          </a:solidFill>
                          <a:prstDash val="solid"/>
                          <a:round/>
                        </a:ln>
                        <a:effectLst/>
                      </wps:spPr>
                      <wps:txbx>
                        <w:txbxContent>
                          <w:p w14:paraId="68ADEB3B" w14:textId="77777777" w:rsidR="009B6E81" w:rsidRDefault="009B6E81" w:rsidP="009B6E81">
                            <w:pPr>
                              <w:pStyle w:val="Body"/>
                              <w:spacing w:after="0" w:line="240" w:lineRule="auto"/>
                              <w:jc w:val="both"/>
                              <w:rPr>
                                <w:rFonts w:ascii="Tahoma" w:hAnsi="Tahoma"/>
                                <w:sz w:val="20"/>
                                <w:szCs w:val="20"/>
                                <w:lang w:val="en-US"/>
                              </w:rPr>
                            </w:pPr>
                            <w:r>
                              <w:rPr>
                                <w:rFonts w:ascii="Tahoma" w:hAnsi="Tahoma"/>
                                <w:sz w:val="20"/>
                                <w:szCs w:val="20"/>
                                <w:lang w:val="en-US"/>
                              </w:rPr>
                              <w:t xml:space="preserve">This is the force's current performance information for all suspects and offenders: </w:t>
                            </w:r>
                          </w:p>
                          <w:p w14:paraId="32DA41D1" w14:textId="7F3E9F10" w:rsidR="009B6E81" w:rsidRDefault="009B6E81" w:rsidP="001D4873">
                            <w:pPr>
                              <w:pStyle w:val="Body"/>
                              <w:spacing w:before="120"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r w:rsidR="00187F60">
                              <w:rPr>
                                <w:rFonts w:ascii="Tahoma" w:hAnsi="Tahoma"/>
                                <w:sz w:val="20"/>
                                <w:szCs w:val="20"/>
                                <w:lang w:val="en-US"/>
                              </w:rPr>
                              <w:t>:</w:t>
                            </w:r>
                          </w:p>
                          <w:p w14:paraId="7A1BBAE6" w14:textId="77777777" w:rsidR="009B6E81" w:rsidRDefault="009B6E81" w:rsidP="001D4873">
                            <w:pPr>
                              <w:pStyle w:val="Body"/>
                              <w:spacing w:before="60" w:after="0"/>
                              <w:jc w:val="both"/>
                              <w:rPr>
                                <w:rFonts w:ascii="Tahoma" w:eastAsia="Tahoma" w:hAnsi="Tahoma" w:cs="Tahoma"/>
                                <w:sz w:val="20"/>
                                <w:szCs w:val="20"/>
                              </w:rPr>
                            </w:pPr>
                            <w:r>
                              <w:rPr>
                                <w:rFonts w:ascii="Tahoma" w:hAnsi="Tahoma"/>
                                <w:sz w:val="20"/>
                                <w:szCs w:val="20"/>
                                <w:lang w:val="en-US"/>
                              </w:rPr>
                              <w:t xml:space="preserve">The table shows that of all crimes recorded in Staffordshire with a named suspect or offender, 64% of the suspects or offenders were not repeat offenders. </w:t>
                            </w:r>
                          </w:p>
                          <w:p w14:paraId="14DE10CE" w14:textId="1B9F9ACF" w:rsidR="009B6E81" w:rsidRDefault="009B6E81" w:rsidP="001D4873">
                            <w:pPr>
                              <w:pStyle w:val="Body"/>
                              <w:spacing w:before="120" w:after="0"/>
                              <w:jc w:val="both"/>
                              <w:rPr>
                                <w:rFonts w:ascii="Tahoma" w:hAnsi="Tahoma"/>
                                <w:sz w:val="20"/>
                                <w:szCs w:val="20"/>
                                <w:lang w:val="en-US"/>
                              </w:rPr>
                            </w:pPr>
                            <w:r>
                              <w:rPr>
                                <w:rFonts w:ascii="Tahoma" w:hAnsi="Tahoma"/>
                                <w:sz w:val="20"/>
                                <w:szCs w:val="20"/>
                                <w:lang w:val="en-US"/>
                              </w:rPr>
                              <w:t xml:space="preserve">In the last 12 months there has been an increase in the proportion (+3%) of offenders committing two to three crimes, and a reduction in the proportion (-3%) of offenders committing a single crime. There is no change to the proportion of offenders in the higher volume groups although volumes have increased slightly.  </w:t>
                            </w:r>
                          </w:p>
                          <w:p w14:paraId="5502AB20" w14:textId="7D010DE4" w:rsidR="000336F5" w:rsidRDefault="000336F5" w:rsidP="001D4873">
                            <w:pPr>
                              <w:pStyle w:val="Body"/>
                              <w:spacing w:before="120" w:after="0"/>
                              <w:jc w:val="both"/>
                              <w:rPr>
                                <w:rFonts w:ascii="Tahoma" w:eastAsia="Tahoma" w:hAnsi="Tahoma" w:cs="Tahoma"/>
                                <w:sz w:val="20"/>
                                <w:szCs w:val="20"/>
                              </w:rPr>
                            </w:pPr>
                            <w:r>
                              <w:rPr>
                                <w:rFonts w:ascii="Tahoma" w:eastAsia="Tahoma" w:hAnsi="Tahoma" w:cs="Tahoma"/>
                                <w:sz w:val="20"/>
                                <w:szCs w:val="20"/>
                              </w:rPr>
                              <w:t xml:space="preserve">1 report relates to a single crime committed by a named offender in a 12 month period. All other frequency bands relate to repeat offenders, as the definition of a repeat offender is 2 or more crimes within a 12 month period.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F8CEB06" id="_x0000_s1052" type="#_x0000_t202" alt="Text Box 43" style="position:absolute;left:0;text-align:left;margin-left:453pt;margin-top:24.7pt;width:360.35pt;height:183.7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" strokeweight=".5pt">
                <v:stroke joinstyle="round"/>
                <v:textbox inset="1.27mm,1.27mm,1.27mm,1.27mm">
                  <w:txbxContent>
                    <w:p w14:paraId="68ADEB3B" w14:textId="77777777" w:rsidR="009B6E81" w:rsidRDefault="009B6E81" w:rsidP="009B6E81">
                      <w:pPr>
                        <w:pStyle w:val="Body"/>
                        <w:spacing w:after="0" w:line="240" w:lineRule="auto"/>
                        <w:jc w:val="both"/>
                        <w:rPr>
                          <w:rFonts w:ascii="Tahoma" w:hAnsi="Tahoma"/>
                          <w:sz w:val="20"/>
                          <w:szCs w:val="20"/>
                          <w:lang w:val="en-US"/>
                        </w:rPr>
                      </w:pPr>
                      <w:r>
                        <w:rPr>
                          <w:rFonts w:ascii="Tahoma" w:hAnsi="Tahoma"/>
                          <w:sz w:val="20"/>
                          <w:szCs w:val="20"/>
                          <w:lang w:val="en-US"/>
                        </w:rPr>
                        <w:t xml:space="preserve">This is the force's current performance information for all suspects and offenders: </w:t>
                      </w:r>
                    </w:p>
                    <w:p w14:paraId="32DA41D1" w14:textId="7F3E9F10" w:rsidR="009B6E81" w:rsidRDefault="009B6E81" w:rsidP="001D4873">
                      <w:pPr>
                        <w:pStyle w:val="Body"/>
                        <w:spacing w:before="120"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r w:rsidR="00187F60">
                        <w:rPr>
                          <w:rFonts w:ascii="Tahoma" w:hAnsi="Tahoma"/>
                          <w:sz w:val="20"/>
                          <w:szCs w:val="20"/>
                          <w:lang w:val="en-US"/>
                        </w:rPr>
                        <w:t>:</w:t>
                      </w:r>
                    </w:p>
                    <w:p w14:paraId="7A1BBAE6" w14:textId="77777777" w:rsidR="009B6E81" w:rsidRDefault="009B6E81" w:rsidP="001D4873">
                      <w:pPr>
                        <w:pStyle w:val="Body"/>
                        <w:spacing w:before="60" w:after="0"/>
                        <w:jc w:val="both"/>
                        <w:rPr>
                          <w:rFonts w:ascii="Tahoma" w:eastAsia="Tahoma" w:hAnsi="Tahoma" w:cs="Tahoma"/>
                          <w:sz w:val="20"/>
                          <w:szCs w:val="20"/>
                        </w:rPr>
                      </w:pPr>
                      <w:r>
                        <w:rPr>
                          <w:rFonts w:ascii="Tahoma" w:hAnsi="Tahoma"/>
                          <w:sz w:val="20"/>
                          <w:szCs w:val="20"/>
                          <w:lang w:val="en-US"/>
                        </w:rPr>
                        <w:t xml:space="preserve">The table shows that of all crimes recorded in Staffordshire with a named suspect or offender, 64% of the suspects or offenders were not repeat offenders. </w:t>
                      </w:r>
                    </w:p>
                    <w:p w14:paraId="14DE10CE" w14:textId="1B9F9ACF" w:rsidR="009B6E81" w:rsidRDefault="009B6E81" w:rsidP="001D4873">
                      <w:pPr>
                        <w:pStyle w:val="Body"/>
                        <w:spacing w:before="120" w:after="0"/>
                        <w:jc w:val="both"/>
                        <w:rPr>
                          <w:rFonts w:ascii="Tahoma" w:hAnsi="Tahoma"/>
                          <w:sz w:val="20"/>
                          <w:szCs w:val="20"/>
                          <w:lang w:val="en-US"/>
                        </w:rPr>
                      </w:pPr>
                      <w:r>
                        <w:rPr>
                          <w:rFonts w:ascii="Tahoma" w:hAnsi="Tahoma"/>
                          <w:sz w:val="20"/>
                          <w:szCs w:val="20"/>
                          <w:lang w:val="en-US"/>
                        </w:rPr>
                        <w:t xml:space="preserve">In the last 12 months there has been an increase in the proportion (+3%) of offenders committing two to three crimes, and a reduction in the proportion (-3%) of offenders committing a single crime. There is no change to the proportion of offenders in the higher volume groups although volumes have increased slightly.  </w:t>
                      </w:r>
                    </w:p>
                    <w:p w14:paraId="5502AB20" w14:textId="7D010DE4" w:rsidR="000336F5" w:rsidRDefault="000336F5" w:rsidP="001D4873">
                      <w:pPr>
                        <w:pStyle w:val="Body"/>
                        <w:spacing w:before="120" w:after="0"/>
                        <w:jc w:val="both"/>
                        <w:rPr>
                          <w:rFonts w:ascii="Tahoma" w:eastAsia="Tahoma" w:hAnsi="Tahoma" w:cs="Tahoma"/>
                          <w:sz w:val="20"/>
                          <w:szCs w:val="20"/>
                        </w:rPr>
                      </w:pPr>
                      <w:r>
                        <w:rPr>
                          <w:rFonts w:ascii="Tahoma" w:eastAsia="Tahoma" w:hAnsi="Tahoma" w:cs="Tahoma"/>
                          <w:sz w:val="20"/>
                          <w:szCs w:val="20"/>
                        </w:rPr>
                        <w:t xml:space="preserve">1 report relates to a single crime committed by a named offender in a 12 month period. All other frequency bands relate to repeat offenders, as the definition of a repeat offender is 2 or more crimes within a 12 month period. </w:t>
                      </w:r>
                    </w:p>
                  </w:txbxContent>
                </v:textbox>
                <w10:wrap anchorx="page" anchory="line"/>
              </v:shape>
            </w:pict>
          </mc:Fallback>
        </mc:AlternateContent>
      </w:r>
      <w:r>
        <w:rPr>
          <w:noProof/>
        </w:rPr>
        <w:drawing>
          <wp:anchor distT="0" distB="0" distL="0" distR="0" simplePos="0" relativeHeight="251747328" behindDoc="0" locked="0" layoutInCell="1" allowOverlap="1" wp14:anchorId="737DF1A0" wp14:editId="41AB7246">
            <wp:simplePos x="0" y="0"/>
            <wp:positionH relativeFrom="page">
              <wp:posOffset>752475</wp:posOffset>
            </wp:positionH>
            <wp:positionV relativeFrom="line">
              <wp:posOffset>231139</wp:posOffset>
            </wp:positionV>
            <wp:extent cx="4861317" cy="2476500"/>
            <wp:effectExtent l="0" t="0" r="0" b="0"/>
            <wp:wrapNone/>
            <wp:docPr id="16" name="officeArt object" descr="Picture 234"/>
            <wp:cNvGraphicFramePr/>
            <a:graphic xmlns:a="http://schemas.openxmlformats.org/drawingml/2006/main">
              <a:graphicData uri="http://schemas.openxmlformats.org/drawingml/2006/picture">
                <pic:pic xmlns:pic="http://schemas.openxmlformats.org/drawingml/2006/picture">
                  <pic:nvPicPr>
                    <pic:cNvPr id="1073741893" name="Picture 234" descr="Picture 234"/>
                    <pic:cNvPicPr>
                      <a:picLocks noChangeAspect="1"/>
                    </pic:cNvPicPr>
                  </pic:nvPicPr>
                  <pic:blipFill>
                    <a:blip r:embed="rId42">
                      <a:extLst/>
                    </a:blip>
                    <a:srcRect r="40168"/>
                    <a:stretch>
                      <a:fillRect/>
                    </a:stretch>
                  </pic:blipFill>
                  <pic:spPr>
                    <a:xfrm>
                      <a:off x="0" y="0"/>
                      <a:ext cx="4861317" cy="2476500"/>
                    </a:xfrm>
                    <a:prstGeom prst="rect">
                      <a:avLst/>
                    </a:prstGeom>
                    <a:ln w="12700" cap="flat">
                      <a:noFill/>
                      <a:miter lim="400000"/>
                    </a:ln>
                    <a:effectLst/>
                  </pic:spPr>
                </pic:pic>
              </a:graphicData>
            </a:graphic>
          </wp:anchor>
        </w:drawing>
      </w:r>
      <w:r>
        <w:rPr>
          <w:rFonts w:ascii="Tahoma" w:hAnsi="Tahoma"/>
          <w:b/>
          <w:bCs/>
          <w:color w:val="1F4E79"/>
          <w:sz w:val="28"/>
          <w:szCs w:val="28"/>
          <w:u w:color="1F4E79"/>
          <w:lang w:val="en-US"/>
        </w:rPr>
        <w:t xml:space="preserve">Repeat Offending Rates </w:t>
      </w:r>
    </w:p>
    <w:p w14:paraId="7D54D956" w14:textId="77777777" w:rsidR="009B6E81" w:rsidRDefault="009B6E81" w:rsidP="009B6E81">
      <w:pPr>
        <w:pStyle w:val="Body"/>
        <w:ind w:left="426" w:hanging="426"/>
        <w:rPr>
          <w:rFonts w:ascii="Tahoma" w:eastAsia="Tahoma" w:hAnsi="Tahoma" w:cs="Tahoma"/>
          <w:b/>
          <w:bCs/>
          <w:color w:val="2F5496"/>
          <w:sz w:val="28"/>
          <w:szCs w:val="28"/>
          <w:u w:color="2F5496"/>
        </w:rPr>
      </w:pPr>
    </w:p>
    <w:p w14:paraId="3B22B8F8" w14:textId="77777777" w:rsidR="009B6E81" w:rsidRDefault="009B6E81" w:rsidP="009B6E81">
      <w:pPr>
        <w:pStyle w:val="Body"/>
        <w:ind w:left="426" w:hanging="426"/>
        <w:rPr>
          <w:rFonts w:ascii="Tahoma" w:eastAsia="Tahoma" w:hAnsi="Tahoma" w:cs="Tahoma"/>
          <w:b/>
          <w:bCs/>
          <w:color w:val="2F5496"/>
          <w:sz w:val="28"/>
          <w:szCs w:val="28"/>
          <w:u w:color="2F5496"/>
        </w:rPr>
      </w:pPr>
    </w:p>
    <w:p w14:paraId="3E1EDE55" w14:textId="77777777" w:rsidR="009B6E81" w:rsidRDefault="009B6E81" w:rsidP="009B6E81">
      <w:pPr>
        <w:pStyle w:val="Body"/>
        <w:ind w:left="426" w:hanging="426"/>
        <w:rPr>
          <w:rFonts w:ascii="Tahoma" w:eastAsia="Tahoma" w:hAnsi="Tahoma" w:cs="Tahoma"/>
          <w:b/>
          <w:bCs/>
          <w:color w:val="2F5496"/>
          <w:sz w:val="28"/>
          <w:szCs w:val="28"/>
          <w:u w:color="2F5496"/>
        </w:rPr>
      </w:pPr>
    </w:p>
    <w:p w14:paraId="41442D5C" w14:textId="77777777" w:rsidR="009B6E81" w:rsidRDefault="009B6E81" w:rsidP="009B6E81">
      <w:pPr>
        <w:pStyle w:val="Body"/>
        <w:rPr>
          <w:rFonts w:ascii="Tahoma" w:eastAsia="Tahoma" w:hAnsi="Tahoma" w:cs="Tahoma"/>
          <w:b/>
          <w:bCs/>
          <w:color w:val="2F5496"/>
          <w:sz w:val="28"/>
          <w:szCs w:val="28"/>
          <w:u w:color="2F5496"/>
        </w:rPr>
      </w:pPr>
    </w:p>
    <w:p w14:paraId="65543BD7" w14:textId="77777777" w:rsidR="009B6E81" w:rsidRDefault="009B6E81">
      <w:pPr>
        <w:pStyle w:val="Body"/>
        <w:rPr>
          <w:rFonts w:ascii="Tahoma" w:hAnsi="Tahoma"/>
          <w:b/>
          <w:bCs/>
          <w:color w:val="1F4E79"/>
          <w:sz w:val="32"/>
          <w:szCs w:val="32"/>
          <w:u w:color="1F4E79"/>
          <w:lang w:val="en-US"/>
        </w:rPr>
      </w:pPr>
    </w:p>
    <w:p w14:paraId="734B2198" w14:textId="77777777" w:rsidR="009B6E81" w:rsidRDefault="009B6E81">
      <w:pPr>
        <w:pStyle w:val="Body"/>
        <w:rPr>
          <w:rFonts w:ascii="Tahoma" w:hAnsi="Tahoma"/>
          <w:b/>
          <w:bCs/>
          <w:color w:val="1F4E79"/>
          <w:sz w:val="32"/>
          <w:szCs w:val="32"/>
          <w:u w:color="1F4E79"/>
          <w:lang w:val="en-US"/>
        </w:rPr>
      </w:pPr>
    </w:p>
    <w:p w14:paraId="61E0C1E9" w14:textId="77777777" w:rsidR="009B6E81" w:rsidRDefault="009B6E81">
      <w:pPr>
        <w:pStyle w:val="Body"/>
        <w:rPr>
          <w:rFonts w:ascii="Tahoma" w:hAnsi="Tahoma"/>
          <w:b/>
          <w:bCs/>
          <w:color w:val="1F4E79"/>
          <w:sz w:val="32"/>
          <w:szCs w:val="32"/>
          <w:u w:color="1F4E79"/>
          <w:lang w:val="en-US"/>
        </w:rPr>
      </w:pPr>
    </w:p>
    <w:p w14:paraId="478A5F3F" w14:textId="610E17A3" w:rsidR="00C4234A" w:rsidRDefault="00C4234A" w:rsidP="008B5D60">
      <w:pPr>
        <w:pStyle w:val="Body"/>
        <w:spacing w:before="120"/>
        <w:rPr>
          <w:rFonts w:ascii="Tahoma" w:eastAsia="Tahoma" w:hAnsi="Tahoma" w:cs="Tahoma"/>
          <w:b/>
          <w:bCs/>
          <w:color w:val="1F4E79"/>
          <w:sz w:val="28"/>
          <w:szCs w:val="28"/>
          <w:u w:color="1F4E79"/>
        </w:rPr>
      </w:pPr>
      <w:r>
        <w:rPr>
          <w:rFonts w:ascii="Tahoma" w:hAnsi="Tahoma"/>
          <w:b/>
          <w:bCs/>
          <w:color w:val="1F4E79"/>
          <w:sz w:val="32"/>
          <w:szCs w:val="32"/>
          <w:u w:color="1F4E79"/>
          <w:lang w:val="en-US"/>
        </w:rPr>
        <w:t>Staffordshire P</w:t>
      </w:r>
      <w:r w:rsidR="009B6E81">
        <w:rPr>
          <w:rFonts w:ascii="Tahoma" w:hAnsi="Tahoma"/>
          <w:b/>
          <w:bCs/>
          <w:color w:val="1F4E79"/>
          <w:sz w:val="32"/>
          <w:szCs w:val="32"/>
          <w:u w:color="1F4E79"/>
          <w:lang w:val="en-US"/>
        </w:rPr>
        <w:t>olice and Crime Plan</w:t>
      </w:r>
      <w:r>
        <w:rPr>
          <w:rFonts w:ascii="Tahoma" w:hAnsi="Tahoma"/>
          <w:b/>
          <w:bCs/>
          <w:color w:val="1F4E79"/>
          <w:sz w:val="32"/>
          <w:szCs w:val="32"/>
          <w:u w:color="1F4E79"/>
          <w:lang w:val="en-US"/>
        </w:rPr>
        <w:t xml:space="preserve"> - A </w:t>
      </w:r>
      <w:r w:rsidR="008B5D60">
        <w:rPr>
          <w:rFonts w:ascii="Tahoma" w:hAnsi="Tahoma"/>
          <w:b/>
          <w:bCs/>
          <w:color w:val="1F4E79"/>
          <w:sz w:val="32"/>
          <w:szCs w:val="32"/>
          <w:u w:color="1F4E79"/>
          <w:lang w:val="en-US"/>
        </w:rPr>
        <w:t>M</w:t>
      </w:r>
      <w:r>
        <w:rPr>
          <w:rFonts w:ascii="Tahoma" w:hAnsi="Tahoma"/>
          <w:b/>
          <w:bCs/>
          <w:color w:val="1F4E79"/>
          <w:sz w:val="32"/>
          <w:szCs w:val="32"/>
          <w:u w:color="1F4E79"/>
          <w:lang w:val="en-US"/>
        </w:rPr>
        <w:t xml:space="preserve">ore </w:t>
      </w:r>
      <w:r w:rsidR="008B5D60">
        <w:rPr>
          <w:rFonts w:ascii="Tahoma" w:hAnsi="Tahoma"/>
          <w:b/>
          <w:bCs/>
          <w:color w:val="1F4E79"/>
          <w:sz w:val="32"/>
          <w:szCs w:val="32"/>
          <w:u w:color="1F4E79"/>
          <w:lang w:val="en-US"/>
        </w:rPr>
        <w:t>E</w:t>
      </w:r>
      <w:r>
        <w:rPr>
          <w:rFonts w:ascii="Tahoma" w:hAnsi="Tahoma"/>
          <w:b/>
          <w:bCs/>
          <w:color w:val="1F4E79"/>
          <w:sz w:val="32"/>
          <w:szCs w:val="32"/>
          <w:u w:color="1F4E79"/>
          <w:lang w:val="en-US"/>
        </w:rPr>
        <w:t xml:space="preserve">ffective </w:t>
      </w:r>
      <w:r w:rsidR="008B5D60">
        <w:rPr>
          <w:rFonts w:ascii="Tahoma" w:hAnsi="Tahoma"/>
          <w:b/>
          <w:bCs/>
          <w:color w:val="1F4E79"/>
          <w:sz w:val="32"/>
          <w:szCs w:val="32"/>
          <w:u w:color="1F4E79"/>
          <w:lang w:val="en-US"/>
        </w:rPr>
        <w:t>C</w:t>
      </w:r>
      <w:r>
        <w:rPr>
          <w:rFonts w:ascii="Tahoma" w:hAnsi="Tahoma"/>
          <w:b/>
          <w:bCs/>
          <w:color w:val="1F4E79"/>
          <w:sz w:val="32"/>
          <w:szCs w:val="32"/>
          <w:u w:color="1F4E79"/>
          <w:lang w:val="en-US"/>
        </w:rPr>
        <w:t xml:space="preserve">riminal </w:t>
      </w:r>
      <w:r w:rsidR="008B5D60">
        <w:rPr>
          <w:rFonts w:ascii="Tahoma" w:hAnsi="Tahoma"/>
          <w:b/>
          <w:bCs/>
          <w:color w:val="1F4E79"/>
          <w:sz w:val="32"/>
          <w:szCs w:val="32"/>
          <w:u w:color="1F4E79"/>
          <w:lang w:val="en-US"/>
        </w:rPr>
        <w:t>J</w:t>
      </w:r>
      <w:r>
        <w:rPr>
          <w:rFonts w:ascii="Tahoma" w:hAnsi="Tahoma"/>
          <w:b/>
          <w:bCs/>
          <w:color w:val="1F4E79"/>
          <w:sz w:val="32"/>
          <w:szCs w:val="32"/>
          <w:u w:color="1F4E79"/>
          <w:lang w:val="en-US"/>
        </w:rPr>
        <w:t xml:space="preserve">ustice </w:t>
      </w:r>
      <w:r w:rsidR="008B5D60">
        <w:rPr>
          <w:rFonts w:ascii="Tahoma" w:hAnsi="Tahoma"/>
          <w:b/>
          <w:bCs/>
          <w:color w:val="1F4E79"/>
          <w:sz w:val="32"/>
          <w:szCs w:val="32"/>
          <w:u w:color="1F4E79"/>
          <w:lang w:val="en-US"/>
        </w:rPr>
        <w:t>S</w:t>
      </w:r>
      <w:r>
        <w:rPr>
          <w:rFonts w:ascii="Tahoma" w:hAnsi="Tahoma"/>
          <w:b/>
          <w:bCs/>
          <w:color w:val="1F4E79"/>
          <w:sz w:val="32"/>
          <w:szCs w:val="32"/>
          <w:u w:color="1F4E79"/>
          <w:lang w:val="en-US"/>
        </w:rPr>
        <w:t>ystem</w:t>
      </w:r>
    </w:p>
    <w:p w14:paraId="2274C543" w14:textId="30B8E612" w:rsidR="00F26A11" w:rsidRDefault="009B6E81" w:rsidP="00606568">
      <w:pPr>
        <w:pStyle w:val="Body"/>
        <w:rPr>
          <w:rFonts w:ascii="Tahoma" w:eastAsia="Tahoma" w:hAnsi="Tahoma" w:cs="Tahoma"/>
          <w:b/>
          <w:bCs/>
          <w:color w:val="1F4E79"/>
          <w:sz w:val="28"/>
          <w:szCs w:val="28"/>
          <w:u w:color="1F4E79"/>
        </w:rPr>
      </w:pPr>
      <w:r w:rsidRPr="00706905">
        <w:rPr>
          <w:rFonts w:ascii="Tahoma" w:eastAsia="Tahoma" w:hAnsi="Tahoma" w:cs="Tahoma"/>
          <w:b/>
          <w:bCs/>
          <w:noProof/>
          <w:color w:val="FF0000"/>
          <w:sz w:val="28"/>
          <w:szCs w:val="28"/>
          <w:u w:color="1F4E79"/>
        </w:rPr>
        <mc:AlternateContent>
          <mc:Choice Requires="wps">
            <w:drawing>
              <wp:anchor distT="0" distB="0" distL="0" distR="0" simplePos="0" relativeHeight="251716608" behindDoc="0" locked="0" layoutInCell="1" allowOverlap="1" wp14:anchorId="005D534E" wp14:editId="4D2C9481">
                <wp:simplePos x="0" y="0"/>
                <wp:positionH relativeFrom="margin">
                  <wp:posOffset>5201196</wp:posOffset>
                </wp:positionH>
                <wp:positionV relativeFrom="paragraph">
                  <wp:posOffset>7664</wp:posOffset>
                </wp:positionV>
                <wp:extent cx="4585970" cy="3306726"/>
                <wp:effectExtent l="0" t="0" r="24130" b="27305"/>
                <wp:wrapNone/>
                <wp:docPr id="1073741898" name="officeArt object" descr="Text Box 46"/>
                <wp:cNvGraphicFramePr/>
                <a:graphic xmlns:a="http://schemas.openxmlformats.org/drawingml/2006/main">
                  <a:graphicData uri="http://schemas.microsoft.com/office/word/2010/wordprocessingShape">
                    <wps:wsp>
                      <wps:cNvSpPr txBox="1"/>
                      <wps:spPr>
                        <a:xfrm>
                          <a:off x="0" y="0"/>
                          <a:ext cx="4585970" cy="3306726"/>
                        </a:xfrm>
                        <a:prstGeom prst="rect">
                          <a:avLst/>
                        </a:prstGeom>
                        <a:solidFill>
                          <a:srgbClr val="FFFFFF"/>
                        </a:solidFill>
                        <a:ln w="6350" cap="flat">
                          <a:solidFill>
                            <a:srgbClr val="000000"/>
                          </a:solidFill>
                          <a:prstDash val="solid"/>
                          <a:round/>
                        </a:ln>
                        <a:effectLst/>
                      </wps:spPr>
                      <wps:txbx>
                        <w:txbxContent>
                          <w:p w14:paraId="17B66799" w14:textId="77777777" w:rsidR="00407542" w:rsidRDefault="00407542">
                            <w:pPr>
                              <w:pStyle w:val="ListParagraph"/>
                              <w:spacing w:line="240" w:lineRule="auto"/>
                              <w:ind w:left="0"/>
                              <w:jc w:val="both"/>
                              <w:rPr>
                                <w:rFonts w:ascii="Tahoma" w:eastAsia="Tahoma" w:hAnsi="Tahoma" w:cs="Tahoma"/>
                                <w:sz w:val="20"/>
                                <w:szCs w:val="20"/>
                              </w:rPr>
                            </w:pPr>
                            <w:r>
                              <w:rPr>
                                <w:rFonts w:ascii="Tahoma" w:hAnsi="Tahoma"/>
                                <w:sz w:val="20"/>
                                <w:szCs w:val="20"/>
                              </w:rPr>
                              <w:t xml:space="preserve">The National Criminal Justice System Scorecard was launched in Autumn 2021 and this scorecard will also start to include localised data from April 2022. </w:t>
                            </w:r>
                          </w:p>
                          <w:p w14:paraId="62ACA72C" w14:textId="77777777" w:rsidR="00407542" w:rsidRDefault="00407542">
                            <w:pPr>
                              <w:pStyle w:val="ListParagraph"/>
                              <w:spacing w:line="240" w:lineRule="auto"/>
                              <w:ind w:left="0"/>
                              <w:jc w:val="both"/>
                              <w:rPr>
                                <w:rFonts w:ascii="Tahoma" w:eastAsia="Tahoma" w:hAnsi="Tahoma" w:cs="Tahoma"/>
                                <w:sz w:val="20"/>
                                <w:szCs w:val="20"/>
                              </w:rPr>
                            </w:pPr>
                            <w:r>
                              <w:rPr>
                                <w:rFonts w:ascii="Tahoma" w:hAnsi="Tahoma"/>
                                <w:sz w:val="20"/>
                                <w:szCs w:val="20"/>
                              </w:rPr>
                              <w:t>Local data from the Crown Prosecution Service (CPS) has been used to understand criminal justice and its timeliness in Staffordshire. The information for crime to court and crime to conviction at court is based on rates, rather than volumes for a more balanced comparison.</w:t>
                            </w:r>
                          </w:p>
                          <w:p w14:paraId="14961EA0" w14:textId="343ACF34" w:rsidR="00407542" w:rsidRDefault="00407542" w:rsidP="002023A3">
                            <w:pPr>
                              <w:pStyle w:val="Body"/>
                              <w:spacing w:after="0" w:line="240" w:lineRule="auto"/>
                              <w:jc w:val="both"/>
                              <w:rPr>
                                <w:rFonts w:ascii="Tahoma" w:eastAsia="Tahoma" w:hAnsi="Tahoma" w:cs="Tahoma"/>
                                <w:sz w:val="20"/>
                                <w:szCs w:val="20"/>
                              </w:rPr>
                            </w:pPr>
                            <w:r>
                              <w:rPr>
                                <w:rFonts w:ascii="Tahoma" w:hAnsi="Tahoma"/>
                                <w:sz w:val="20"/>
                                <w:szCs w:val="20"/>
                                <w:lang w:val="en-US"/>
                              </w:rPr>
                              <w:t xml:space="preserve">This is the force's current performance information: - </w:t>
                            </w:r>
                          </w:p>
                          <w:p w14:paraId="5E219938" w14:textId="77777777" w:rsidR="00407542" w:rsidRDefault="00407542" w:rsidP="002023A3">
                            <w:pPr>
                              <w:pStyle w:val="Body"/>
                              <w:spacing w:before="60"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49FFE2EB" w14:textId="206912C3" w:rsidR="00407542" w:rsidRPr="00606568"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7.9% of all crimes are prosecuted at court which has decreased slightly (-1%) compared to the 2018/19 baseline</w:t>
                            </w:r>
                            <w:r w:rsidR="00187F60">
                              <w:rPr>
                                <w:rFonts w:ascii="Tahoma" w:hAnsi="Tahoma" w:cs="Tahoma"/>
                                <w:sz w:val="20"/>
                                <w:szCs w:val="20"/>
                              </w:rPr>
                              <w:t>.</w:t>
                            </w:r>
                          </w:p>
                          <w:p w14:paraId="78B12896" w14:textId="7A0196AE" w:rsidR="00407542" w:rsidRPr="00606568"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6.8% of all crimes end in a conviction at court which has decreased slightly (-0.8%) compared to the 2018/19 baseline</w:t>
                            </w:r>
                            <w:r w:rsidR="00187F60">
                              <w:rPr>
                                <w:rFonts w:ascii="Tahoma" w:hAnsi="Tahoma" w:cs="Tahoma"/>
                                <w:sz w:val="20"/>
                                <w:szCs w:val="20"/>
                              </w:rPr>
                              <w:t>.</w:t>
                            </w:r>
                          </w:p>
                          <w:p w14:paraId="3F6EECD1" w14:textId="5447270A" w:rsidR="00407542" w:rsidRPr="00606568"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Improving picture for pre-charge consultation average timeliness with the last 12 months a stable picture of 16 days</w:t>
                            </w:r>
                            <w:r>
                              <w:rPr>
                                <w:rFonts w:ascii="Tahoma" w:hAnsi="Tahoma" w:cs="Tahoma"/>
                                <w:sz w:val="20"/>
                                <w:szCs w:val="20"/>
                              </w:rPr>
                              <w:t xml:space="preserve">, this is within the service level agreement of less than 21 days.  </w:t>
                            </w:r>
                          </w:p>
                          <w:p w14:paraId="096447C3" w14:textId="29FE9B3B" w:rsidR="00407542" w:rsidRPr="00706905"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Finalised cases have decreased compared to the 2018/19 baseline, but have increased from 2019/20 when the impact of Covid was seen in the courts</w:t>
                            </w:r>
                            <w:r w:rsidR="00187F60">
                              <w:rPr>
                                <w:rFonts w:ascii="Tahoma" w:hAnsi="Tahoma" w:cs="Tahoma"/>
                                <w:sz w:val="20"/>
                                <w:szCs w:val="20"/>
                              </w:rPr>
                              <w:t>.</w:t>
                            </w:r>
                          </w:p>
                          <w:p w14:paraId="0B922860" w14:textId="350EAB68" w:rsidR="00407542" w:rsidRDefault="00407542">
                            <w:pPr>
                              <w:pStyle w:val="Body"/>
                              <w:jc w:val="both"/>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05D534E" id="_x0000_s1053" type="#_x0000_t202" alt="Text Box 46" style="position:absolute;margin-left:409.55pt;margin-top:.6pt;width:361.1pt;height:260.35pt;z-index:2517166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" strokeweight=".5pt">
                <v:stroke joinstyle="round"/>
                <v:textbox inset="1.27mm,1.27mm,1.27mm,1.27mm">
                  <w:txbxContent>
                    <w:p w14:paraId="17B66799" w14:textId="77777777" w:rsidR="00407542" w:rsidRDefault="00407542">
                      <w:pPr>
                        <w:pStyle w:val="ListParagraph"/>
                        <w:spacing w:line="240" w:lineRule="auto"/>
                        <w:ind w:left="0"/>
                        <w:jc w:val="both"/>
                        <w:rPr>
                          <w:rFonts w:ascii="Tahoma" w:eastAsia="Tahoma" w:hAnsi="Tahoma" w:cs="Tahoma"/>
                          <w:sz w:val="20"/>
                          <w:szCs w:val="20"/>
                        </w:rPr>
                      </w:pPr>
                      <w:r>
                        <w:rPr>
                          <w:rFonts w:ascii="Tahoma" w:hAnsi="Tahoma"/>
                          <w:sz w:val="20"/>
                          <w:szCs w:val="20"/>
                        </w:rPr>
                        <w:t xml:space="preserve">The National Criminal Justice System Scorecard was launched in Autumn 2021 and this scorecard will also start to include localised data from April 2022. </w:t>
                      </w:r>
                    </w:p>
                    <w:p w14:paraId="62ACA72C" w14:textId="77777777" w:rsidR="00407542" w:rsidRDefault="00407542">
                      <w:pPr>
                        <w:pStyle w:val="ListParagraph"/>
                        <w:spacing w:line="240" w:lineRule="auto"/>
                        <w:ind w:left="0"/>
                        <w:jc w:val="both"/>
                        <w:rPr>
                          <w:rFonts w:ascii="Tahoma" w:eastAsia="Tahoma" w:hAnsi="Tahoma" w:cs="Tahoma"/>
                          <w:sz w:val="20"/>
                          <w:szCs w:val="20"/>
                        </w:rPr>
                      </w:pPr>
                      <w:r>
                        <w:rPr>
                          <w:rFonts w:ascii="Tahoma" w:hAnsi="Tahoma"/>
                          <w:sz w:val="20"/>
                          <w:szCs w:val="20"/>
                        </w:rPr>
                        <w:t>Local data from the Crown Prosecution Service (CPS) has been used to understand criminal justice and its timeliness in Staffordshire. The information for crime to court and crime to conviction at court is based on rates, rather than volumes for a more balanced comparison.</w:t>
                      </w:r>
                    </w:p>
                    <w:p w14:paraId="14961EA0" w14:textId="343ACF34" w:rsidR="00407542" w:rsidRDefault="00407542" w:rsidP="002023A3">
                      <w:pPr>
                        <w:pStyle w:val="Body"/>
                        <w:spacing w:after="0" w:line="240" w:lineRule="auto"/>
                        <w:jc w:val="both"/>
                        <w:rPr>
                          <w:rFonts w:ascii="Tahoma" w:eastAsia="Tahoma" w:hAnsi="Tahoma" w:cs="Tahoma"/>
                          <w:sz w:val="20"/>
                          <w:szCs w:val="20"/>
                        </w:rPr>
                      </w:pPr>
                      <w:r>
                        <w:rPr>
                          <w:rFonts w:ascii="Tahoma" w:hAnsi="Tahoma"/>
                          <w:sz w:val="20"/>
                          <w:szCs w:val="20"/>
                          <w:lang w:val="en-US"/>
                        </w:rPr>
                        <w:t xml:space="preserve">This is the force's current performance information: - </w:t>
                      </w:r>
                    </w:p>
                    <w:p w14:paraId="5E219938" w14:textId="77777777" w:rsidR="00407542" w:rsidRDefault="00407542" w:rsidP="002023A3">
                      <w:pPr>
                        <w:pStyle w:val="Body"/>
                        <w:spacing w:before="60" w:after="0" w:line="240" w:lineRule="auto"/>
                        <w:jc w:val="both"/>
                        <w:rPr>
                          <w:rFonts w:ascii="Tahoma" w:eastAsia="Tahoma" w:hAnsi="Tahoma" w:cs="Tahoma"/>
                          <w:sz w:val="20"/>
                          <w:szCs w:val="20"/>
                        </w:rPr>
                      </w:pPr>
                      <w:r>
                        <w:rPr>
                          <w:rFonts w:ascii="Tahoma" w:hAnsi="Tahoma"/>
                          <w:sz w:val="20"/>
                          <w:szCs w:val="20"/>
                          <w:lang w:val="en-US"/>
                        </w:rPr>
                        <w:t>Last 12 months (December 2020 to November 2021)</w:t>
                      </w:r>
                    </w:p>
                    <w:p w14:paraId="49FFE2EB" w14:textId="206912C3" w:rsidR="00407542" w:rsidRPr="00606568"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7.9% of all crimes are prosecuted at court which has decreased slightly (-1%) compared to the 2018/19 baseline</w:t>
                      </w:r>
                      <w:r w:rsidR="00187F60">
                        <w:rPr>
                          <w:rFonts w:ascii="Tahoma" w:hAnsi="Tahoma" w:cs="Tahoma"/>
                          <w:sz w:val="20"/>
                          <w:szCs w:val="20"/>
                        </w:rPr>
                        <w:t>.</w:t>
                      </w:r>
                    </w:p>
                    <w:p w14:paraId="78B12896" w14:textId="7A0196AE" w:rsidR="00407542" w:rsidRPr="00606568"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6.8% of all crimes end in a conviction at court which has decreased slightly (-0.8%) compared to the 2018/19 baseline</w:t>
                      </w:r>
                      <w:r w:rsidR="00187F60">
                        <w:rPr>
                          <w:rFonts w:ascii="Tahoma" w:hAnsi="Tahoma" w:cs="Tahoma"/>
                          <w:sz w:val="20"/>
                          <w:szCs w:val="20"/>
                        </w:rPr>
                        <w:t>.</w:t>
                      </w:r>
                    </w:p>
                    <w:p w14:paraId="3F6EECD1" w14:textId="5447270A" w:rsidR="00407542" w:rsidRPr="00606568"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Improving picture for pre-charge consultation average timeliness with the last 12 months a stable picture of 16 days</w:t>
                      </w:r>
                      <w:r>
                        <w:rPr>
                          <w:rFonts w:ascii="Tahoma" w:hAnsi="Tahoma" w:cs="Tahoma"/>
                          <w:sz w:val="20"/>
                          <w:szCs w:val="20"/>
                        </w:rPr>
                        <w:t xml:space="preserve">, this is within the service level agreement of less than 21 days.  </w:t>
                      </w:r>
                    </w:p>
                    <w:p w14:paraId="096447C3" w14:textId="29FE9B3B" w:rsidR="00407542" w:rsidRPr="00706905" w:rsidRDefault="00407542" w:rsidP="008B573F">
                      <w:pPr>
                        <w:pStyle w:val="ListParagraph"/>
                        <w:numPr>
                          <w:ilvl w:val="0"/>
                          <w:numId w:val="32"/>
                        </w:numPr>
                        <w:spacing w:before="60" w:after="0" w:line="240" w:lineRule="auto"/>
                        <w:ind w:left="714" w:hanging="357"/>
                        <w:jc w:val="both"/>
                        <w:rPr>
                          <w:rFonts w:ascii="Tahoma" w:hAnsi="Tahoma" w:cs="Tahoma"/>
                          <w:sz w:val="20"/>
                          <w:szCs w:val="20"/>
                        </w:rPr>
                      </w:pPr>
                      <w:r w:rsidRPr="00606568">
                        <w:rPr>
                          <w:rFonts w:ascii="Tahoma" w:hAnsi="Tahoma" w:cs="Tahoma"/>
                          <w:sz w:val="20"/>
                          <w:szCs w:val="20"/>
                        </w:rPr>
                        <w:t>Finalised cases have decreased compared to the 2018/19 baseline, but have increased from 2019/20 when the impact of Covid was seen in the courts</w:t>
                      </w:r>
                      <w:r w:rsidR="00187F60">
                        <w:rPr>
                          <w:rFonts w:ascii="Tahoma" w:hAnsi="Tahoma" w:cs="Tahoma"/>
                          <w:sz w:val="20"/>
                          <w:szCs w:val="20"/>
                        </w:rPr>
                        <w:t>.</w:t>
                      </w:r>
                    </w:p>
                    <w:p w14:paraId="0B922860" w14:textId="350EAB68" w:rsidR="00407542" w:rsidRDefault="00407542">
                      <w:pPr>
                        <w:pStyle w:val="Body"/>
                        <w:jc w:val="both"/>
                      </w:pPr>
                    </w:p>
                  </w:txbxContent>
                </v:textbox>
                <w10:wrap anchorx="margin"/>
              </v:shape>
            </w:pict>
          </mc:Fallback>
        </mc:AlternateContent>
      </w:r>
      <w:r w:rsidR="00C4234A">
        <w:rPr>
          <w:rFonts w:ascii="Tahoma" w:hAnsi="Tahoma"/>
          <w:b/>
          <w:bCs/>
          <w:color w:val="1F4E79"/>
          <w:sz w:val="28"/>
          <w:szCs w:val="28"/>
          <w:u w:color="1F4E79"/>
          <w:lang w:val="en-US"/>
        </w:rPr>
        <w:t>Criminal Justice - Timeliness</w:t>
      </w:r>
    </w:p>
    <w:p w14:paraId="74C058DA" w14:textId="456E3A21" w:rsidR="00F26A11" w:rsidRPr="0062046C" w:rsidRDefault="00685C8E">
      <w:pPr>
        <w:pStyle w:val="Body"/>
        <w:spacing w:before="60" w:after="60" w:line="240" w:lineRule="auto"/>
        <w:rPr>
          <w:rFonts w:ascii="Tahoma" w:eastAsia="Tahoma" w:hAnsi="Tahoma" w:cs="Tahoma"/>
          <w:b/>
          <w:bCs/>
          <w:color w:val="FF0000"/>
          <w:sz w:val="28"/>
          <w:szCs w:val="28"/>
          <w:u w:color="1F4E79"/>
        </w:rPr>
      </w:pPr>
      <w:r w:rsidRPr="00685C8E">
        <w:rPr>
          <w:rFonts w:ascii="Tahoma" w:eastAsia="Tahoma" w:hAnsi="Tahoma" w:cs="Tahoma"/>
          <w:b/>
          <w:bCs/>
          <w:noProof/>
          <w:color w:val="1F4E79"/>
          <w:sz w:val="28"/>
          <w:szCs w:val="28"/>
          <w:u w:color="1F4E79"/>
        </w:rPr>
        <mc:AlternateContent>
          <mc:Choice Requires="wps">
            <w:drawing>
              <wp:anchor distT="45720" distB="45720" distL="114300" distR="114300" simplePos="0" relativeHeight="251743232" behindDoc="0" locked="0" layoutInCell="1" allowOverlap="1" wp14:anchorId="427F25C3" wp14:editId="32A1F4F7">
                <wp:simplePos x="0" y="0"/>
                <wp:positionH relativeFrom="column">
                  <wp:posOffset>1621790</wp:posOffset>
                </wp:positionH>
                <wp:positionV relativeFrom="paragraph">
                  <wp:posOffset>1823720</wp:posOffset>
                </wp:positionV>
                <wp:extent cx="781050" cy="3714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71475"/>
                        </a:xfrm>
                        <a:prstGeom prst="rect">
                          <a:avLst/>
                        </a:prstGeom>
                        <a:noFill/>
                        <a:ln w="9525">
                          <a:noFill/>
                          <a:miter lim="800000"/>
                          <a:headEnd/>
                          <a:tailEnd/>
                        </a:ln>
                      </wps:spPr>
                      <wps:txbx>
                        <w:txbxContent>
                          <w:p w14:paraId="72FFA9C8" w14:textId="77912AEA" w:rsidR="00407542" w:rsidRPr="00685C8E" w:rsidRDefault="00407542" w:rsidP="00685C8E">
                            <w:pPr>
                              <w:jc w:val="center"/>
                              <w:rPr>
                                <w:rFonts w:ascii="Tahoma" w:hAnsi="Tahoma" w:cs="Tahoma"/>
                                <w:color w:val="2E74B5" w:themeColor="accent1" w:themeShade="BF"/>
                                <w:sz w:val="16"/>
                              </w:rPr>
                            </w:pPr>
                            <w:r w:rsidRPr="00685C8E">
                              <w:rPr>
                                <w:rFonts w:ascii="Tahoma" w:hAnsi="Tahoma" w:cs="Tahoma"/>
                                <w:color w:val="2E74B5" w:themeColor="accent1" w:themeShade="BF"/>
                                <w:sz w:val="16"/>
                              </w:rPr>
                              <w:t>Covid impact on Courts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F25C3" id="_x0000_s1053" type="#_x0000_t202" style="position:absolute;margin-left:127.7pt;margin-top:143.6pt;width:61.5pt;height:29.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" filled="f" stroked="f">
                <v:textbox>
                  <w:txbxContent>
                    <w:p w14:paraId="72FFA9C8" w14:textId="77912AEA" w:rsidR="00407542" w:rsidRPr="00685C8E" w:rsidRDefault="00407542" w:rsidP="00685C8E">
                      <w:pPr>
                        <w:jc w:val="center"/>
                        <w:rPr>
                          <w:rFonts w:ascii="Tahoma" w:hAnsi="Tahoma" w:cs="Tahoma"/>
                          <w:color w:val="2E74B5" w:themeColor="accent1" w:themeShade="BF"/>
                          <w:sz w:val="16"/>
                        </w:rPr>
                      </w:pPr>
                      <w:r w:rsidRPr="00685C8E">
                        <w:rPr>
                          <w:rFonts w:ascii="Tahoma" w:hAnsi="Tahoma" w:cs="Tahoma"/>
                          <w:color w:val="2E74B5" w:themeColor="accent1" w:themeShade="BF"/>
                          <w:sz w:val="16"/>
                        </w:rPr>
                        <w:t>Covid impact on Courts</w:t>
                      </w:r>
                    </w:p>
                  </w:txbxContent>
                </v:textbox>
              </v:shape>
            </w:pict>
          </mc:Fallback>
        </mc:AlternateContent>
      </w:r>
      <w:r>
        <w:rPr>
          <w:rFonts w:ascii="Tahoma" w:eastAsia="Tahoma" w:hAnsi="Tahoma" w:cs="Tahoma"/>
          <w:b/>
          <w:bCs/>
          <w:noProof/>
          <w:color w:val="1F4E79"/>
          <w:sz w:val="28"/>
          <w:szCs w:val="28"/>
          <w:u w:color="1F4E79"/>
          <w14:textOutline w14:w="0" w14:cap="rnd" w14:cmpd="sng" w14:algn="ctr">
            <w14:noFill/>
            <w14:prstDash w14:val="solid"/>
            <w14:bevel/>
          </w14:textOutline>
        </w:rPr>
        <mc:AlternateContent>
          <mc:Choice Requires="wps">
            <w:drawing>
              <wp:anchor distT="0" distB="0" distL="114300" distR="114300" simplePos="0" relativeHeight="251741184" behindDoc="0" locked="0" layoutInCell="1" allowOverlap="1" wp14:anchorId="6B245A44" wp14:editId="5A51F8CA">
                <wp:simplePos x="0" y="0"/>
                <wp:positionH relativeFrom="column">
                  <wp:posOffset>2279015</wp:posOffset>
                </wp:positionH>
                <wp:positionV relativeFrom="paragraph">
                  <wp:posOffset>2080895</wp:posOffset>
                </wp:positionV>
                <wp:extent cx="619125" cy="9525"/>
                <wp:effectExtent l="0" t="95250" r="0" b="104775"/>
                <wp:wrapNone/>
                <wp:docPr id="12" name="Straight Arrow Connector 12"/>
                <wp:cNvGraphicFramePr/>
                <a:graphic xmlns:a="http://schemas.openxmlformats.org/drawingml/2006/main">
                  <a:graphicData uri="http://schemas.microsoft.com/office/word/2010/wordprocessingShape">
                    <wps:wsp>
                      <wps:cNvCnPr/>
                      <wps:spPr>
                        <a:xfrm>
                          <a:off x="0" y="0"/>
                          <a:ext cx="619125" cy="9525"/>
                        </a:xfrm>
                        <a:prstGeom prst="straightConnector1">
                          <a:avLst/>
                        </a:prstGeom>
                        <a:noFill/>
                        <a:ln w="28575" cap="flat">
                          <a:solidFill>
                            <a:schemeClr val="accent1"/>
                          </a:solidFill>
                          <a:prstDash val="solid"/>
                          <a:miter lim="800000"/>
                          <a:headEnd type="triangle"/>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05BFF709" id="_x0000_t32" coordsize="21600,21600" o:spt="32" o:oned="t" path="m,l21600,21600e" filled="f">
                <v:path arrowok="t" fillok="f" o:connecttype="none"/>
                <o:lock v:ext="edit" shapetype="t"/>
              </v:shapetype>
              <v:shape id="Straight Arrow Connector 12" o:spid="_x0000_s1026" type="#_x0000_t32" style="position:absolute;margin-left:179.45pt;margin-top:163.85pt;width:48.75pt;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" strokecolor="#5b9bd5 [3204]" strokeweight="2.25pt">
                <v:stroke startarrow="block" endarrow="block" joinstyle="miter"/>
              </v:shape>
            </w:pict>
          </mc:Fallback>
        </mc:AlternateContent>
      </w:r>
      <w:r w:rsidR="0062046C">
        <w:rPr>
          <w:noProof/>
        </w:rPr>
        <w:drawing>
          <wp:inline distT="0" distB="0" distL="0" distR="0" wp14:anchorId="17668B7C" wp14:editId="5ABB2457">
            <wp:extent cx="4836549" cy="28289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38207" cy="2829895"/>
                    </a:xfrm>
                    <a:prstGeom prst="rect">
                      <a:avLst/>
                    </a:prstGeom>
                  </pic:spPr>
                </pic:pic>
              </a:graphicData>
            </a:graphic>
          </wp:inline>
        </w:drawing>
      </w:r>
    </w:p>
    <w:p w14:paraId="121DA845" w14:textId="15D26E14" w:rsidR="00F26A11" w:rsidRDefault="00F26A11">
      <w:pPr>
        <w:pStyle w:val="Body"/>
        <w:spacing w:before="60" w:after="60" w:line="240" w:lineRule="auto"/>
        <w:rPr>
          <w:rFonts w:ascii="Tahoma" w:eastAsia="Tahoma" w:hAnsi="Tahoma" w:cs="Tahoma"/>
          <w:b/>
          <w:bCs/>
          <w:color w:val="1F4E79"/>
          <w:sz w:val="28"/>
          <w:szCs w:val="28"/>
          <w:u w:color="1F4E79"/>
        </w:rPr>
      </w:pPr>
    </w:p>
    <w:p w14:paraId="58D188F7" w14:textId="4B2EE6E8" w:rsidR="00F26A11" w:rsidRDefault="00C4234A">
      <w:pPr>
        <w:pStyle w:val="Body"/>
        <w:spacing w:before="240" w:after="120" w:line="240" w:lineRule="auto"/>
        <w:rPr>
          <w:rFonts w:ascii="Tahoma" w:eastAsia="Tahoma" w:hAnsi="Tahoma" w:cs="Tahoma"/>
          <w:b/>
          <w:bCs/>
          <w:color w:val="1F4E79"/>
          <w:sz w:val="28"/>
          <w:szCs w:val="28"/>
          <w:u w:color="1F4E79"/>
        </w:rPr>
      </w:pPr>
      <w:r>
        <w:rPr>
          <w:rFonts w:ascii="Tahoma" w:hAnsi="Tahoma"/>
          <w:b/>
          <w:bCs/>
          <w:color w:val="1F4E79"/>
          <w:sz w:val="32"/>
          <w:szCs w:val="32"/>
          <w:u w:color="1F4E79"/>
          <w:lang w:val="en-US"/>
        </w:rPr>
        <w:lastRenderedPageBreak/>
        <w:t>Staffordshire P</w:t>
      </w:r>
      <w:r w:rsidR="009B6E81">
        <w:rPr>
          <w:rFonts w:ascii="Tahoma" w:hAnsi="Tahoma"/>
          <w:b/>
          <w:bCs/>
          <w:color w:val="1F4E79"/>
          <w:sz w:val="32"/>
          <w:szCs w:val="32"/>
          <w:u w:color="1F4E79"/>
          <w:lang w:val="en-US"/>
        </w:rPr>
        <w:t>olice and Crime Plan</w:t>
      </w:r>
      <w:r>
        <w:rPr>
          <w:rFonts w:ascii="Tahoma" w:hAnsi="Tahoma"/>
          <w:b/>
          <w:bCs/>
          <w:color w:val="1F4E79"/>
          <w:sz w:val="32"/>
          <w:szCs w:val="32"/>
          <w:u w:color="1F4E79"/>
          <w:lang w:val="en-US"/>
        </w:rPr>
        <w:t xml:space="preserve"> - Enabling Services: HR &amp; Finance Update</w:t>
      </w:r>
    </w:p>
    <w:p w14:paraId="79804019" w14:textId="169E8A2B" w:rsidR="00F26A11" w:rsidRDefault="00706905">
      <w:pPr>
        <w:pStyle w:val="Body"/>
        <w:rPr>
          <w:rFonts w:ascii="Tahoma" w:eastAsia="Tahoma" w:hAnsi="Tahoma" w:cs="Tahoma"/>
          <w:b/>
          <w:bCs/>
          <w:color w:val="1F4E79"/>
          <w:sz w:val="28"/>
          <w:szCs w:val="28"/>
          <w:u w:color="1F4E79"/>
        </w:rPr>
      </w:pPr>
      <w:r>
        <w:rPr>
          <w:rFonts w:ascii="Tahoma" w:eastAsia="Tahoma" w:hAnsi="Tahoma" w:cs="Tahoma"/>
          <w:b/>
          <w:bCs/>
          <w:noProof/>
          <w:color w:val="2F5496"/>
          <w:sz w:val="28"/>
          <w:szCs w:val="28"/>
          <w:u w:color="2F5496"/>
        </w:rPr>
        <mc:AlternateContent>
          <mc:Choice Requires="wps">
            <w:drawing>
              <wp:anchor distT="0" distB="0" distL="0" distR="0" simplePos="0" relativeHeight="251711488" behindDoc="0" locked="0" layoutInCell="1" allowOverlap="1" wp14:anchorId="5DF873E0" wp14:editId="1FA1D2A3">
                <wp:simplePos x="0" y="0"/>
                <wp:positionH relativeFrom="margin">
                  <wp:align>right</wp:align>
                </wp:positionH>
                <wp:positionV relativeFrom="paragraph">
                  <wp:posOffset>30480</wp:posOffset>
                </wp:positionV>
                <wp:extent cx="5519420" cy="5715000"/>
                <wp:effectExtent l="0" t="0" r="24130" b="19050"/>
                <wp:wrapNone/>
                <wp:docPr id="1073741903" name="officeArt object" descr="Text Box 8"/>
                <wp:cNvGraphicFramePr/>
                <a:graphic xmlns:a="http://schemas.openxmlformats.org/drawingml/2006/main">
                  <a:graphicData uri="http://schemas.microsoft.com/office/word/2010/wordprocessingShape">
                    <wps:wsp>
                      <wps:cNvSpPr txBox="1"/>
                      <wps:spPr>
                        <a:xfrm>
                          <a:off x="0" y="0"/>
                          <a:ext cx="5519420" cy="5715000"/>
                        </a:xfrm>
                        <a:prstGeom prst="rect">
                          <a:avLst/>
                        </a:prstGeom>
                        <a:solidFill>
                          <a:srgbClr val="FFFFFF"/>
                        </a:solidFill>
                        <a:ln w="6350" cap="flat">
                          <a:solidFill>
                            <a:srgbClr val="000000"/>
                          </a:solidFill>
                          <a:prstDash val="solid"/>
                          <a:round/>
                        </a:ln>
                        <a:effectLst/>
                      </wps:spPr>
                      <wps:txbx>
                        <w:txbxContent>
                          <w:p w14:paraId="65475560" w14:textId="77777777" w:rsidR="002023A3" w:rsidRDefault="00407542" w:rsidP="002023A3">
                            <w:pPr>
                              <w:pStyle w:val="Body"/>
                              <w:spacing w:after="0"/>
                              <w:jc w:val="both"/>
                              <w:rPr>
                                <w:rFonts w:ascii="Tahoma" w:eastAsia="Tahoma" w:hAnsi="Tahoma" w:cs="Tahoma"/>
                                <w:sz w:val="20"/>
                                <w:szCs w:val="20"/>
                              </w:rPr>
                            </w:pPr>
                            <w:r>
                              <w:rPr>
                                <w:rFonts w:ascii="Tahoma" w:hAnsi="Tahoma"/>
                                <w:sz w:val="20"/>
                                <w:szCs w:val="20"/>
                                <w:lang w:val="en-US"/>
                              </w:rPr>
                              <w:t>Staffordshire’s allocation from the national 20,000 increase in police office numbers over three years is a total of 300, broken down over the following years:</w:t>
                            </w:r>
                          </w:p>
                          <w:p w14:paraId="1A49CA24" w14:textId="77777777" w:rsidR="002023A3" w:rsidRDefault="00407542" w:rsidP="008B573F">
                            <w:pPr>
                              <w:pStyle w:val="Body"/>
                              <w:numPr>
                                <w:ilvl w:val="0"/>
                                <w:numId w:val="34"/>
                              </w:numPr>
                              <w:spacing w:before="60" w:after="0"/>
                              <w:ind w:left="714" w:hanging="357"/>
                              <w:jc w:val="both"/>
                              <w:rPr>
                                <w:rFonts w:ascii="Tahoma" w:eastAsia="Tahoma" w:hAnsi="Tahoma" w:cs="Tahoma"/>
                                <w:sz w:val="20"/>
                                <w:szCs w:val="20"/>
                              </w:rPr>
                            </w:pPr>
                            <w:r>
                              <w:rPr>
                                <w:rFonts w:ascii="Tahoma" w:hAnsi="Tahoma"/>
                                <w:sz w:val="20"/>
                                <w:szCs w:val="20"/>
                              </w:rPr>
                              <w:t xml:space="preserve">2020/21 </w:t>
                            </w:r>
                            <w:r>
                              <w:rPr>
                                <w:rFonts w:ascii="Tahoma" w:hAnsi="Tahoma"/>
                                <w:sz w:val="20"/>
                                <w:szCs w:val="20"/>
                                <w:lang w:val="en-US"/>
                              </w:rPr>
                              <w:t>– 90 (60 in 2020/21 plus 30 in 2019/20)</w:t>
                            </w:r>
                          </w:p>
                          <w:p w14:paraId="172B01F9" w14:textId="77777777" w:rsidR="002023A3" w:rsidRDefault="00407542" w:rsidP="008B573F">
                            <w:pPr>
                              <w:pStyle w:val="Body"/>
                              <w:numPr>
                                <w:ilvl w:val="0"/>
                                <w:numId w:val="34"/>
                              </w:numPr>
                              <w:spacing w:after="100" w:afterAutospacing="1"/>
                              <w:jc w:val="both"/>
                              <w:rPr>
                                <w:rFonts w:ascii="Tahoma" w:eastAsia="Tahoma" w:hAnsi="Tahoma" w:cs="Tahoma"/>
                                <w:sz w:val="20"/>
                                <w:szCs w:val="20"/>
                              </w:rPr>
                            </w:pPr>
                            <w:r w:rsidRPr="002023A3">
                              <w:rPr>
                                <w:rFonts w:ascii="Tahoma" w:hAnsi="Tahoma"/>
                                <w:sz w:val="20"/>
                                <w:szCs w:val="20"/>
                              </w:rPr>
                              <w:t xml:space="preserve">2021/22 </w:t>
                            </w:r>
                            <w:r w:rsidRPr="002023A3">
                              <w:rPr>
                                <w:rFonts w:ascii="Tahoma" w:hAnsi="Tahoma"/>
                                <w:sz w:val="20"/>
                                <w:szCs w:val="20"/>
                                <w:lang w:val="en-US"/>
                              </w:rPr>
                              <w:t xml:space="preserve">– </w:t>
                            </w:r>
                            <w:r w:rsidRPr="002023A3">
                              <w:rPr>
                                <w:rFonts w:ascii="Tahoma" w:hAnsi="Tahoma"/>
                                <w:sz w:val="20"/>
                                <w:szCs w:val="20"/>
                              </w:rPr>
                              <w:t>90</w:t>
                            </w:r>
                          </w:p>
                          <w:p w14:paraId="6262CE01" w14:textId="77777777" w:rsidR="002023A3" w:rsidRPr="002023A3" w:rsidRDefault="00407542" w:rsidP="008B573F">
                            <w:pPr>
                              <w:pStyle w:val="Body"/>
                              <w:numPr>
                                <w:ilvl w:val="0"/>
                                <w:numId w:val="34"/>
                              </w:numPr>
                              <w:spacing w:after="0" w:line="240" w:lineRule="auto"/>
                              <w:ind w:left="714" w:hanging="357"/>
                              <w:jc w:val="both"/>
                              <w:rPr>
                                <w:rFonts w:ascii="Times New Roman" w:eastAsia="Times New Roman" w:hAnsi="Times New Roman" w:cs="Times New Roman"/>
                                <w:sz w:val="20"/>
                                <w:szCs w:val="20"/>
                              </w:rPr>
                            </w:pPr>
                            <w:r w:rsidRPr="002023A3">
                              <w:rPr>
                                <w:rFonts w:ascii="Tahoma" w:hAnsi="Tahoma"/>
                                <w:sz w:val="20"/>
                                <w:szCs w:val="20"/>
                              </w:rPr>
                              <w:t xml:space="preserve">2022/23 </w:t>
                            </w:r>
                            <w:r w:rsidRPr="002023A3">
                              <w:rPr>
                                <w:rFonts w:ascii="Tahoma" w:hAnsi="Tahoma"/>
                                <w:sz w:val="20"/>
                                <w:szCs w:val="20"/>
                                <w:lang w:val="en-US"/>
                              </w:rPr>
                              <w:t xml:space="preserve">– </w:t>
                            </w:r>
                            <w:r w:rsidRPr="002023A3">
                              <w:rPr>
                                <w:rFonts w:ascii="Tahoma" w:hAnsi="Tahoma"/>
                                <w:sz w:val="20"/>
                                <w:szCs w:val="20"/>
                                <w:lang w:val="pt-PT"/>
                              </w:rPr>
                              <w:t>120 assumed</w:t>
                            </w:r>
                          </w:p>
                          <w:p w14:paraId="5F65C051" w14:textId="3405ED06" w:rsidR="00407542" w:rsidRPr="002023A3" w:rsidRDefault="00407542" w:rsidP="002023A3">
                            <w:pPr>
                              <w:pStyle w:val="Body"/>
                              <w:spacing w:before="120" w:after="0" w:line="240" w:lineRule="auto"/>
                              <w:jc w:val="both"/>
                              <w:rPr>
                                <w:rFonts w:ascii="Times New Roman" w:eastAsia="Times New Roman" w:hAnsi="Times New Roman" w:cs="Times New Roman"/>
                                <w:sz w:val="20"/>
                                <w:szCs w:val="20"/>
                              </w:rPr>
                            </w:pPr>
                            <w:r w:rsidRPr="002023A3">
                              <w:rPr>
                                <w:rFonts w:ascii="Tahoma" w:hAnsi="Tahoma"/>
                                <w:kern w:val="24"/>
                                <w:sz w:val="20"/>
                                <w:szCs w:val="20"/>
                                <w:lang w:val="en-US"/>
                              </w:rPr>
                              <w:t xml:space="preserve">A total of </w:t>
                            </w:r>
                            <w:r w:rsidRPr="002023A3">
                              <w:rPr>
                                <w:rFonts w:ascii="Tahoma" w:hAnsi="Tahoma"/>
                                <w:bCs/>
                                <w:kern w:val="24"/>
                                <w:sz w:val="20"/>
                                <w:szCs w:val="20"/>
                              </w:rPr>
                              <w:t>375.5</w:t>
                            </w:r>
                            <w:r w:rsidRPr="002023A3">
                              <w:rPr>
                                <w:rFonts w:ascii="Tahoma" w:hAnsi="Tahoma"/>
                                <w:b/>
                                <w:bCs/>
                                <w:kern w:val="24"/>
                                <w:sz w:val="20"/>
                                <w:szCs w:val="20"/>
                              </w:rPr>
                              <w:t xml:space="preserve"> </w:t>
                            </w:r>
                            <w:r w:rsidRPr="002023A3">
                              <w:rPr>
                                <w:rFonts w:ascii="Tahoma" w:hAnsi="Tahoma"/>
                                <w:kern w:val="24"/>
                                <w:sz w:val="20"/>
                                <w:szCs w:val="20"/>
                                <w:lang w:val="en-US"/>
                              </w:rPr>
                              <w:t xml:space="preserve">additional FTE officers is currently projected at the 31 March 2023 compared to 31 March 2019, prior to Uplift. These additional officer numbers are inclusive of Precept Investment-funded posts as well as the Uplift. </w:t>
                            </w:r>
                          </w:p>
                          <w:p w14:paraId="5D8FCEB9" w14:textId="1B49EB93" w:rsidR="00407542" w:rsidRDefault="00407542" w:rsidP="002023A3">
                            <w:pPr>
                              <w:pStyle w:val="NormalWeb"/>
                              <w:spacing w:before="120" w:after="0"/>
                              <w:jc w:val="both"/>
                              <w:rPr>
                                <w:rFonts w:ascii="Tahoma" w:hAnsi="Tahoma"/>
                                <w:sz w:val="20"/>
                                <w:szCs w:val="20"/>
                              </w:rPr>
                            </w:pPr>
                            <w:r>
                              <w:rPr>
                                <w:rFonts w:ascii="Tahoma" w:hAnsi="Tahoma"/>
                                <w:sz w:val="20"/>
                                <w:szCs w:val="20"/>
                              </w:rPr>
                              <w:t>The time to train new student officers is three years under the Police Constable Degree Apprenticeship (PCDA) and two years under the Degree Holder Entry Programme (DHEP). During the training period, student officers should achieve independent patrol status at 40 weeks and therefore be deployable as an independent resource; prior to the 40 weeks, they will be partnered with a tutor constable.</w:t>
                            </w:r>
                          </w:p>
                          <w:p w14:paraId="71A6BECA" w14:textId="415D07B9" w:rsidR="006F4B84" w:rsidRDefault="002023A3" w:rsidP="002023A3">
                            <w:pPr>
                              <w:pStyle w:val="NormalWeb"/>
                              <w:spacing w:before="120" w:after="0"/>
                              <w:jc w:val="both"/>
                              <w:rPr>
                                <w:rFonts w:ascii="Tahoma" w:hAnsi="Tahoma" w:cs="Tahoma"/>
                                <w:color w:val="auto"/>
                                <w:sz w:val="20"/>
                                <w:szCs w:val="20"/>
                              </w:rPr>
                            </w:pPr>
                            <w:r w:rsidRPr="002023A3">
                              <w:rPr>
                                <w:rFonts w:ascii="Tahoma" w:hAnsi="Tahoma" w:cs="Tahoma"/>
                                <w:b/>
                                <w:color w:val="auto"/>
                                <w:sz w:val="20"/>
                                <w:szCs w:val="20"/>
                              </w:rPr>
                              <w:t xml:space="preserve">Workforce </w:t>
                            </w:r>
                            <w:r w:rsidR="00407542" w:rsidRPr="002023A3">
                              <w:rPr>
                                <w:rFonts w:ascii="Tahoma" w:hAnsi="Tahoma" w:cs="Tahoma"/>
                                <w:b/>
                                <w:color w:val="auto"/>
                                <w:sz w:val="20"/>
                                <w:szCs w:val="20"/>
                              </w:rPr>
                              <w:t>Diversit</w:t>
                            </w:r>
                            <w:r>
                              <w:rPr>
                                <w:rFonts w:ascii="Tahoma" w:hAnsi="Tahoma" w:cs="Tahoma"/>
                                <w:b/>
                                <w:color w:val="auto"/>
                                <w:sz w:val="20"/>
                                <w:szCs w:val="20"/>
                              </w:rPr>
                              <w:t>y</w:t>
                            </w:r>
                          </w:p>
                          <w:p w14:paraId="00B477AE" w14:textId="19CB0AD7" w:rsidR="00AA0638" w:rsidRDefault="00AA0638" w:rsidP="007E2181">
                            <w:pPr>
                              <w:pStyle w:val="NormalWeb"/>
                              <w:spacing w:before="60" w:after="0"/>
                              <w:jc w:val="both"/>
                              <w:rPr>
                                <w:rFonts w:ascii="Tahoma" w:hAnsi="Tahoma" w:cs="Tahoma"/>
                                <w:color w:val="auto"/>
                                <w:sz w:val="20"/>
                                <w:szCs w:val="20"/>
                              </w:rPr>
                            </w:pPr>
                            <w:r>
                              <w:rPr>
                                <w:rFonts w:ascii="Tahoma" w:hAnsi="Tahoma" w:cs="Tahoma"/>
                                <w:color w:val="auto"/>
                                <w:sz w:val="20"/>
                                <w:szCs w:val="20"/>
                              </w:rPr>
                              <w:t>Ethnicity</w:t>
                            </w:r>
                            <w:r w:rsidR="00E337FD">
                              <w:rPr>
                                <w:rFonts w:ascii="Tahoma" w:hAnsi="Tahoma" w:cs="Tahoma"/>
                                <w:color w:val="auto"/>
                                <w:sz w:val="20"/>
                                <w:szCs w:val="20"/>
                              </w:rPr>
                              <w:t>:</w:t>
                            </w:r>
                          </w:p>
                          <w:p w14:paraId="255A0D53" w14:textId="3A20C985" w:rsidR="00407542" w:rsidRDefault="00AA0638" w:rsidP="007E2181">
                            <w:pPr>
                              <w:pStyle w:val="NormalWeb"/>
                              <w:spacing w:before="60" w:after="0"/>
                              <w:jc w:val="both"/>
                              <w:rPr>
                                <w:rFonts w:ascii="Tahoma" w:hAnsi="Tahoma" w:cs="Tahoma"/>
                                <w:color w:val="auto"/>
                                <w:sz w:val="20"/>
                                <w:szCs w:val="20"/>
                              </w:rPr>
                            </w:pPr>
                            <w:r>
                              <w:rPr>
                                <w:rFonts w:ascii="Tahoma" w:hAnsi="Tahoma" w:cs="Tahoma"/>
                                <w:color w:val="auto"/>
                                <w:sz w:val="20"/>
                                <w:szCs w:val="20"/>
                              </w:rPr>
                              <w:t xml:space="preserve">In </w:t>
                            </w:r>
                            <w:r w:rsidR="002023A3" w:rsidRPr="00AA0638">
                              <w:rPr>
                                <w:rFonts w:ascii="Tahoma" w:hAnsi="Tahoma" w:cs="Tahoma"/>
                                <w:color w:val="auto"/>
                                <w:sz w:val="20"/>
                                <w:szCs w:val="20"/>
                              </w:rPr>
                              <w:t>Staffordshire</w:t>
                            </w:r>
                            <w:r w:rsidRPr="00AA0638">
                              <w:rPr>
                                <w:rFonts w:ascii="Tahoma" w:hAnsi="Tahoma" w:cs="Tahoma"/>
                                <w:color w:val="auto"/>
                                <w:sz w:val="20"/>
                                <w:szCs w:val="20"/>
                              </w:rPr>
                              <w:t xml:space="preserve"> as of 31.12.2021 the force employs the following breakdown of </w:t>
                            </w:r>
                            <w:r w:rsidR="007140DF" w:rsidRPr="00AA0638">
                              <w:rPr>
                                <w:rFonts w:ascii="Tahoma" w:eastAsia="Calibri" w:hAnsi="Tahoma" w:cs="Tahoma"/>
                                <w:sz w:val="20"/>
                                <w:szCs w:val="20"/>
                              </w:rPr>
                              <w:t xml:space="preserve">black, </w:t>
                            </w:r>
                            <w:proofErr w:type="spellStart"/>
                            <w:r w:rsidR="007140DF" w:rsidRPr="00AA0638">
                              <w:rPr>
                                <w:rFonts w:ascii="Tahoma" w:eastAsia="Calibri" w:hAnsi="Tahoma" w:cs="Tahoma"/>
                                <w:sz w:val="20"/>
                                <w:szCs w:val="20"/>
                              </w:rPr>
                              <w:t>asian</w:t>
                            </w:r>
                            <w:proofErr w:type="spellEnd"/>
                            <w:r w:rsidR="007140DF" w:rsidRPr="00AA0638">
                              <w:rPr>
                                <w:rFonts w:ascii="Tahoma" w:eastAsia="Calibri" w:hAnsi="Tahoma" w:cs="Tahoma"/>
                                <w:sz w:val="20"/>
                                <w:szCs w:val="20"/>
                              </w:rPr>
                              <w:t xml:space="preserve"> and minority ethnic colleagues</w:t>
                            </w:r>
                            <w:r w:rsidR="002023A3" w:rsidRPr="00AA0638">
                              <w:rPr>
                                <w:rFonts w:ascii="Tahoma" w:hAnsi="Tahoma" w:cs="Tahoma"/>
                                <w:color w:val="auto"/>
                                <w:sz w:val="20"/>
                                <w:szCs w:val="20"/>
                              </w:rPr>
                              <w:t xml:space="preserve"> </w:t>
                            </w:r>
                            <w:r w:rsidR="007140DF" w:rsidRPr="00AA0638">
                              <w:rPr>
                                <w:rFonts w:ascii="Tahoma" w:hAnsi="Tahoma" w:cs="Tahoma"/>
                                <w:color w:val="auto"/>
                                <w:sz w:val="20"/>
                                <w:szCs w:val="20"/>
                              </w:rPr>
                              <w:t>compared</w:t>
                            </w:r>
                            <w:r w:rsidR="007140DF">
                              <w:rPr>
                                <w:rFonts w:ascii="Tahoma" w:hAnsi="Tahoma" w:cs="Tahoma"/>
                                <w:color w:val="auto"/>
                                <w:sz w:val="20"/>
                                <w:szCs w:val="20"/>
                              </w:rPr>
                              <w:t xml:space="preserve"> to the </w:t>
                            </w:r>
                            <w:r w:rsidR="002023A3">
                              <w:rPr>
                                <w:rFonts w:ascii="Tahoma" w:hAnsi="Tahoma" w:cs="Tahoma"/>
                                <w:color w:val="auto"/>
                                <w:sz w:val="20"/>
                                <w:szCs w:val="20"/>
                              </w:rPr>
                              <w:t xml:space="preserve">local population </w:t>
                            </w:r>
                            <w:r>
                              <w:rPr>
                                <w:rFonts w:ascii="Tahoma" w:hAnsi="Tahoma" w:cs="Tahoma"/>
                                <w:color w:val="auto"/>
                                <w:sz w:val="20"/>
                                <w:szCs w:val="20"/>
                              </w:rPr>
                              <w:t xml:space="preserve">of </w:t>
                            </w:r>
                            <w:r w:rsidR="002023A3">
                              <w:rPr>
                                <w:rFonts w:ascii="Tahoma" w:hAnsi="Tahoma" w:cs="Tahoma"/>
                                <w:color w:val="auto"/>
                                <w:sz w:val="20"/>
                                <w:szCs w:val="20"/>
                              </w:rPr>
                              <w:t>5.9%;</w:t>
                            </w:r>
                          </w:p>
                          <w:p w14:paraId="32226FBF" w14:textId="33D3E770" w:rsidR="002023A3" w:rsidRDefault="006F4B84" w:rsidP="008B573F">
                            <w:pPr>
                              <w:pStyle w:val="NormalWeb"/>
                              <w:numPr>
                                <w:ilvl w:val="0"/>
                                <w:numId w:val="35"/>
                              </w:numPr>
                              <w:spacing w:before="60" w:after="0"/>
                              <w:ind w:left="714" w:hanging="357"/>
                              <w:jc w:val="both"/>
                              <w:rPr>
                                <w:rFonts w:ascii="Tahoma" w:hAnsi="Tahoma" w:cs="Tahoma"/>
                                <w:color w:val="auto"/>
                                <w:sz w:val="20"/>
                                <w:szCs w:val="20"/>
                              </w:rPr>
                            </w:pPr>
                            <w:r>
                              <w:rPr>
                                <w:rFonts w:ascii="Tahoma" w:hAnsi="Tahoma" w:cs="Tahoma"/>
                                <w:color w:val="auto"/>
                                <w:sz w:val="20"/>
                                <w:szCs w:val="20"/>
                              </w:rPr>
                              <w:t xml:space="preserve">Police </w:t>
                            </w:r>
                            <w:r w:rsidR="002023A3">
                              <w:rPr>
                                <w:rFonts w:ascii="Tahoma" w:hAnsi="Tahoma" w:cs="Tahoma"/>
                                <w:color w:val="auto"/>
                                <w:sz w:val="20"/>
                                <w:szCs w:val="20"/>
                              </w:rPr>
                              <w:t>Officers 4.2%</w:t>
                            </w:r>
                          </w:p>
                          <w:p w14:paraId="6E6A4CE8" w14:textId="71E2963D" w:rsidR="002023A3" w:rsidRDefault="006F4B84" w:rsidP="008B573F">
                            <w:pPr>
                              <w:pStyle w:val="NormalWeb"/>
                              <w:numPr>
                                <w:ilvl w:val="0"/>
                                <w:numId w:val="35"/>
                              </w:numPr>
                              <w:spacing w:before="0" w:after="0"/>
                              <w:jc w:val="both"/>
                              <w:rPr>
                                <w:rFonts w:ascii="Tahoma" w:hAnsi="Tahoma" w:cs="Tahoma"/>
                                <w:color w:val="auto"/>
                                <w:sz w:val="20"/>
                                <w:szCs w:val="20"/>
                              </w:rPr>
                            </w:pPr>
                            <w:r>
                              <w:rPr>
                                <w:rFonts w:ascii="Tahoma" w:hAnsi="Tahoma" w:cs="Tahoma"/>
                                <w:color w:val="auto"/>
                                <w:sz w:val="20"/>
                                <w:szCs w:val="20"/>
                              </w:rPr>
                              <w:t xml:space="preserve">Police </w:t>
                            </w:r>
                            <w:r w:rsidR="002023A3">
                              <w:rPr>
                                <w:rFonts w:ascii="Tahoma" w:hAnsi="Tahoma" w:cs="Tahoma"/>
                                <w:color w:val="auto"/>
                                <w:sz w:val="20"/>
                                <w:szCs w:val="20"/>
                              </w:rPr>
                              <w:t>Staff 3.4%</w:t>
                            </w:r>
                          </w:p>
                          <w:p w14:paraId="3E77D230" w14:textId="58AD5C65" w:rsidR="002023A3" w:rsidRDefault="002023A3" w:rsidP="008B573F">
                            <w:pPr>
                              <w:pStyle w:val="NormalWeb"/>
                              <w:numPr>
                                <w:ilvl w:val="0"/>
                                <w:numId w:val="35"/>
                              </w:numPr>
                              <w:spacing w:before="0" w:after="0"/>
                              <w:jc w:val="both"/>
                              <w:rPr>
                                <w:rFonts w:ascii="Tahoma" w:hAnsi="Tahoma" w:cs="Tahoma"/>
                                <w:color w:val="auto"/>
                                <w:sz w:val="20"/>
                                <w:szCs w:val="20"/>
                              </w:rPr>
                            </w:pPr>
                            <w:r>
                              <w:rPr>
                                <w:rFonts w:ascii="Tahoma" w:hAnsi="Tahoma" w:cs="Tahoma"/>
                                <w:color w:val="auto"/>
                                <w:sz w:val="20"/>
                                <w:szCs w:val="20"/>
                              </w:rPr>
                              <w:t>Special Constabulary 4.1%</w:t>
                            </w:r>
                          </w:p>
                          <w:p w14:paraId="0DBE653D" w14:textId="4475A590" w:rsidR="002023A3" w:rsidRDefault="00AA0638" w:rsidP="00E337FD">
                            <w:pPr>
                              <w:pStyle w:val="NormalWeb"/>
                              <w:spacing w:before="60" w:after="0"/>
                              <w:jc w:val="both"/>
                              <w:rPr>
                                <w:rFonts w:ascii="Tahoma" w:eastAsia="Calibri" w:hAnsi="Tahoma" w:cs="Tahoma"/>
                                <w:sz w:val="20"/>
                                <w:szCs w:val="20"/>
                              </w:rPr>
                            </w:pPr>
                            <w:r>
                              <w:rPr>
                                <w:rFonts w:ascii="Tahoma" w:hAnsi="Tahoma" w:cs="Tahoma"/>
                                <w:color w:val="auto"/>
                                <w:sz w:val="20"/>
                                <w:szCs w:val="20"/>
                              </w:rPr>
                              <w:t>On average in the last 3 years, 5.3% of new colleagues joining the force are of</w:t>
                            </w:r>
                            <w:r w:rsidRPr="00AA0638">
                              <w:rPr>
                                <w:rFonts w:ascii="Tahoma" w:hAnsi="Tahoma" w:cs="Tahoma"/>
                                <w:color w:val="auto"/>
                                <w:sz w:val="20"/>
                                <w:szCs w:val="20"/>
                              </w:rPr>
                              <w:t xml:space="preserve"> </w:t>
                            </w:r>
                            <w:r w:rsidRPr="00AA0638">
                              <w:rPr>
                                <w:rFonts w:ascii="Tahoma" w:eastAsia="Calibri" w:hAnsi="Tahoma" w:cs="Tahoma"/>
                                <w:sz w:val="20"/>
                                <w:szCs w:val="20"/>
                              </w:rPr>
                              <w:t>black, asian and minority ethni</w:t>
                            </w:r>
                            <w:r>
                              <w:rPr>
                                <w:rFonts w:ascii="Tahoma" w:eastAsia="Calibri" w:hAnsi="Tahoma" w:cs="Tahoma"/>
                                <w:sz w:val="20"/>
                                <w:szCs w:val="20"/>
                              </w:rPr>
                              <w:t xml:space="preserve">cities. </w:t>
                            </w:r>
                          </w:p>
                          <w:p w14:paraId="282C24C4" w14:textId="77777777" w:rsidR="00F82ADB" w:rsidRPr="00F82ADB" w:rsidRDefault="00F82ADB" w:rsidP="00410C9D">
                            <w:pPr>
                              <w:jc w:val="both"/>
                              <w:rPr>
                                <w:rFonts w:ascii="Tahoma" w:eastAsia="Calibri" w:hAnsi="Tahoma" w:cs="Tahoma"/>
                                <w:sz w:val="10"/>
                                <w:szCs w:val="20"/>
                              </w:rPr>
                            </w:pPr>
                          </w:p>
                          <w:p w14:paraId="3AC43F02" w14:textId="28FE2D68" w:rsidR="00AA0638" w:rsidRPr="006F4B84" w:rsidRDefault="00AA0638" w:rsidP="00410C9D">
                            <w:pPr>
                              <w:jc w:val="both"/>
                              <w:rPr>
                                <w:rFonts w:ascii="Tahoma" w:eastAsia="Calibri" w:hAnsi="Tahoma" w:cs="Tahoma"/>
                                <w:sz w:val="20"/>
                                <w:szCs w:val="20"/>
                                <w:lang w:val="en-GB"/>
                              </w:rPr>
                            </w:pPr>
                            <w:r w:rsidRPr="006F4B84">
                              <w:rPr>
                                <w:rFonts w:ascii="Tahoma" w:eastAsia="Calibri" w:hAnsi="Tahoma" w:cs="Tahoma"/>
                                <w:sz w:val="20"/>
                                <w:szCs w:val="20"/>
                              </w:rPr>
                              <w:t>Gender</w:t>
                            </w:r>
                            <w:r w:rsidR="00E337FD">
                              <w:rPr>
                                <w:rFonts w:ascii="Tahoma" w:eastAsia="Calibri" w:hAnsi="Tahoma" w:cs="Tahoma"/>
                                <w:sz w:val="20"/>
                                <w:szCs w:val="20"/>
                              </w:rPr>
                              <w:t>:</w:t>
                            </w:r>
                          </w:p>
                          <w:p w14:paraId="01D001AD" w14:textId="7B827F23" w:rsidR="00AA0638" w:rsidRPr="006F4B84" w:rsidRDefault="00AA0638" w:rsidP="00187F60">
                            <w:p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rFonts w:ascii="Tahoma" w:eastAsia="Times New Roman" w:hAnsi="Tahoma" w:cs="Tahoma"/>
                                <w:sz w:val="20"/>
                                <w:szCs w:val="20"/>
                                <w:lang w:val="en-GB"/>
                              </w:rPr>
                            </w:pPr>
                            <w:r>
                              <w:rPr>
                                <w:rFonts w:ascii="Tahoma" w:hAnsi="Tahoma" w:cs="Tahoma"/>
                                <w:sz w:val="20"/>
                                <w:szCs w:val="20"/>
                              </w:rPr>
                              <w:t xml:space="preserve">In </w:t>
                            </w:r>
                            <w:r w:rsidRPr="00AA0638">
                              <w:rPr>
                                <w:rFonts w:ascii="Tahoma" w:hAnsi="Tahoma" w:cs="Tahoma"/>
                                <w:sz w:val="20"/>
                                <w:szCs w:val="20"/>
                              </w:rPr>
                              <w:t xml:space="preserve">Staffordshire as of 31.12.2021 the force employs </w:t>
                            </w:r>
                            <w:r w:rsidR="006F4B84">
                              <w:rPr>
                                <w:rFonts w:ascii="Tahoma" w:hAnsi="Tahoma" w:cs="Tahoma"/>
                                <w:sz w:val="20"/>
                                <w:szCs w:val="20"/>
                              </w:rPr>
                              <w:t>the following breakdown of genders</w:t>
                            </w:r>
                            <w:r w:rsidR="00E337FD">
                              <w:rPr>
                                <w:rFonts w:ascii="Tahoma" w:hAnsi="Tahoma" w:cs="Tahoma"/>
                                <w:sz w:val="20"/>
                                <w:szCs w:val="20"/>
                              </w:rPr>
                              <w:t xml:space="preserve"> (</w:t>
                            </w:r>
                            <w:r w:rsidR="006F4B84">
                              <w:rPr>
                                <w:rFonts w:ascii="Tahoma" w:eastAsia="Times New Roman" w:hAnsi="Tahoma" w:cs="Tahoma"/>
                                <w:sz w:val="20"/>
                                <w:szCs w:val="20"/>
                              </w:rPr>
                              <w:t xml:space="preserve">compared to </w:t>
                            </w:r>
                            <w:r w:rsidR="006F4B84" w:rsidRPr="00AA0638">
                              <w:rPr>
                                <w:rFonts w:ascii="Tahoma" w:eastAsia="Times New Roman" w:hAnsi="Tahoma" w:cs="Tahoma"/>
                                <w:sz w:val="20"/>
                                <w:szCs w:val="20"/>
                              </w:rPr>
                              <w:t>the female population of 50.2%</w:t>
                            </w:r>
                            <w:r w:rsidR="00E337FD">
                              <w:rPr>
                                <w:rFonts w:ascii="Tahoma" w:eastAsia="Times New Roman" w:hAnsi="Tahoma" w:cs="Tahoma"/>
                                <w:sz w:val="20"/>
                                <w:szCs w:val="20"/>
                              </w:rPr>
                              <w:t>)</w:t>
                            </w:r>
                            <w:r w:rsidR="006F4B84">
                              <w:rPr>
                                <w:rFonts w:ascii="Tahoma" w:hAnsi="Tahoma" w:cs="Tahoma"/>
                                <w:sz w:val="20"/>
                                <w:szCs w:val="20"/>
                              </w:rPr>
                              <w:t>;</w:t>
                            </w:r>
                          </w:p>
                          <w:p w14:paraId="712E3C78" w14:textId="74E15741" w:rsidR="00AA0638" w:rsidRPr="006F4B84" w:rsidRDefault="00AA0638" w:rsidP="008B573F">
                            <w:pPr>
                              <w:pStyle w:val="ListParagraph"/>
                              <w:numPr>
                                <w:ilvl w:val="0"/>
                                <w:numId w:val="36"/>
                              </w:numPr>
                              <w:spacing w:after="0"/>
                              <w:jc w:val="both"/>
                              <w:rPr>
                                <w:rFonts w:ascii="Tahoma" w:eastAsia="Calibri" w:hAnsi="Tahoma" w:cs="Tahoma"/>
                                <w:sz w:val="20"/>
                                <w:szCs w:val="20"/>
                              </w:rPr>
                            </w:pPr>
                            <w:r w:rsidRPr="006F4B84">
                              <w:rPr>
                                <w:rFonts w:ascii="Tahoma" w:hAnsi="Tahoma" w:cs="Tahoma"/>
                                <w:sz w:val="20"/>
                                <w:szCs w:val="20"/>
                              </w:rPr>
                              <w:t xml:space="preserve">Police Officers - </w:t>
                            </w:r>
                            <w:r w:rsidRPr="006F4B84">
                              <w:rPr>
                                <w:rFonts w:ascii="Tahoma" w:eastAsia="Calibri" w:hAnsi="Tahoma" w:cs="Tahoma"/>
                                <w:sz w:val="20"/>
                                <w:szCs w:val="20"/>
                              </w:rPr>
                              <w:t>67% male and 33% female</w:t>
                            </w:r>
                            <w:r w:rsidR="006F4B84" w:rsidRPr="006F4B84">
                              <w:rPr>
                                <w:rFonts w:ascii="Tahoma" w:eastAsia="Calibri" w:hAnsi="Tahoma" w:cs="Tahoma"/>
                                <w:sz w:val="20"/>
                                <w:szCs w:val="20"/>
                              </w:rPr>
                              <w:t xml:space="preserve"> - an increase of 4% of female police officers in the last year. </w:t>
                            </w:r>
                          </w:p>
                          <w:p w14:paraId="3F74847F" w14:textId="215B81A8" w:rsidR="00AA0638" w:rsidRPr="006F4B84" w:rsidRDefault="00AA0638" w:rsidP="008B573F">
                            <w:pPr>
                              <w:pStyle w:val="ListParagraph"/>
                              <w:numPr>
                                <w:ilvl w:val="0"/>
                                <w:numId w:val="36"/>
                              </w:numPr>
                              <w:spacing w:after="0"/>
                              <w:jc w:val="both"/>
                              <w:rPr>
                                <w:rFonts w:ascii="Tahoma" w:hAnsi="Tahoma" w:cs="Tahoma"/>
                                <w:sz w:val="20"/>
                                <w:szCs w:val="20"/>
                              </w:rPr>
                            </w:pPr>
                            <w:r w:rsidRPr="006F4B84">
                              <w:rPr>
                                <w:rFonts w:ascii="Tahoma" w:hAnsi="Tahoma" w:cs="Tahoma"/>
                                <w:sz w:val="20"/>
                                <w:szCs w:val="20"/>
                              </w:rPr>
                              <w:t xml:space="preserve">Police Staff - </w:t>
                            </w:r>
                            <w:r w:rsidRPr="006F4B84">
                              <w:rPr>
                                <w:rFonts w:ascii="Tahoma" w:eastAsia="Calibri" w:hAnsi="Tahoma" w:cs="Tahoma"/>
                                <w:sz w:val="20"/>
                                <w:szCs w:val="20"/>
                              </w:rPr>
                              <w:t>37% male and 63% female</w:t>
                            </w:r>
                            <w:r w:rsidR="006F4B84" w:rsidRPr="006F4B84">
                              <w:rPr>
                                <w:rFonts w:ascii="Tahoma" w:eastAsia="Calibri" w:hAnsi="Tahoma" w:cs="Tahoma"/>
                                <w:sz w:val="20"/>
                                <w:szCs w:val="20"/>
                              </w:rPr>
                              <w:t xml:space="preserve"> – a decrease of -2% of female police staff in the last year. </w:t>
                            </w:r>
                          </w:p>
                          <w:p w14:paraId="58B9D1C1" w14:textId="56EFCB85" w:rsidR="00AA0638" w:rsidRPr="00AA0638" w:rsidRDefault="00AA0638" w:rsidP="00E337FD">
                            <w:p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rFonts w:ascii="Tahoma" w:eastAsia="Times New Roman" w:hAnsi="Tahoma" w:cs="Tahoma"/>
                                <w:sz w:val="20"/>
                                <w:szCs w:val="20"/>
                                <w:lang w:val="en-GB"/>
                              </w:rPr>
                            </w:pPr>
                            <w:r w:rsidRPr="00AA0638">
                              <w:rPr>
                                <w:rFonts w:ascii="Tahoma" w:eastAsia="Times New Roman" w:hAnsi="Tahoma" w:cs="Tahoma"/>
                                <w:sz w:val="20"/>
                                <w:szCs w:val="20"/>
                              </w:rPr>
                              <w:t>The force</w:t>
                            </w:r>
                            <w:r w:rsidR="006F4B84">
                              <w:rPr>
                                <w:rFonts w:ascii="Tahoma" w:eastAsia="Times New Roman" w:hAnsi="Tahoma" w:cs="Tahoma"/>
                                <w:sz w:val="20"/>
                                <w:szCs w:val="20"/>
                              </w:rPr>
                              <w:t>’s</w:t>
                            </w:r>
                            <w:r w:rsidRPr="00AA0638">
                              <w:rPr>
                                <w:rFonts w:ascii="Tahoma" w:eastAsia="Times New Roman" w:hAnsi="Tahoma" w:cs="Tahoma"/>
                                <w:sz w:val="20"/>
                                <w:szCs w:val="20"/>
                              </w:rPr>
                              <w:t xml:space="preserve"> female representation shows an improvement during the last 12 months </w:t>
                            </w:r>
                            <w:r w:rsidR="006F4B84">
                              <w:rPr>
                                <w:rFonts w:ascii="Tahoma" w:eastAsia="Times New Roman" w:hAnsi="Tahoma" w:cs="Tahoma"/>
                                <w:sz w:val="20"/>
                                <w:szCs w:val="20"/>
                              </w:rPr>
                              <w:t>to</w:t>
                            </w:r>
                            <w:r w:rsidRPr="00AA0638">
                              <w:rPr>
                                <w:rFonts w:ascii="Tahoma" w:eastAsia="Times New Roman" w:hAnsi="Tahoma" w:cs="Tahoma"/>
                                <w:sz w:val="20"/>
                                <w:szCs w:val="20"/>
                              </w:rPr>
                              <w:t xml:space="preserve"> 42.6%</w:t>
                            </w:r>
                            <w:r w:rsidR="006F4B84">
                              <w:rPr>
                                <w:rFonts w:ascii="Tahoma" w:eastAsia="Times New Roman" w:hAnsi="Tahoma" w:cs="Tahoma"/>
                                <w:sz w:val="20"/>
                                <w:szCs w:val="20"/>
                              </w:rPr>
                              <w:t>.</w:t>
                            </w:r>
                            <w:r w:rsidRPr="00AA0638">
                              <w:rPr>
                                <w:rFonts w:ascii="Tahoma" w:eastAsia="Times New Roman" w:hAnsi="Tahoma" w:cs="Tahoma"/>
                                <w:sz w:val="20"/>
                                <w:szCs w:val="20"/>
                              </w:rPr>
                              <w:t xml:space="preserve"> </w:t>
                            </w:r>
                            <w:r w:rsidR="006F4B84">
                              <w:rPr>
                                <w:rFonts w:ascii="Tahoma" w:hAnsi="Tahoma" w:cs="Tahoma"/>
                                <w:sz w:val="20"/>
                                <w:szCs w:val="20"/>
                              </w:rPr>
                              <w:t xml:space="preserve">On average in the last 3 years, </w:t>
                            </w:r>
                            <w:r w:rsidRPr="00AA0638">
                              <w:rPr>
                                <w:rFonts w:ascii="Tahoma" w:eastAsia="Times New Roman" w:hAnsi="Tahoma" w:cs="Tahoma"/>
                                <w:sz w:val="20"/>
                                <w:szCs w:val="20"/>
                              </w:rPr>
                              <w:t>36.5%</w:t>
                            </w:r>
                            <w:r w:rsidR="006F4B84">
                              <w:rPr>
                                <w:rFonts w:ascii="Tahoma" w:eastAsia="Times New Roman" w:hAnsi="Tahoma" w:cs="Tahoma"/>
                                <w:sz w:val="20"/>
                                <w:szCs w:val="20"/>
                              </w:rPr>
                              <w:t xml:space="preserve"> of new colleagues </w:t>
                            </w:r>
                            <w:r w:rsidR="00BE7A18">
                              <w:rPr>
                                <w:rFonts w:ascii="Tahoma" w:eastAsia="Times New Roman" w:hAnsi="Tahoma" w:cs="Tahoma"/>
                                <w:sz w:val="20"/>
                                <w:szCs w:val="20"/>
                              </w:rPr>
                              <w:t xml:space="preserve">joining the force </w:t>
                            </w:r>
                            <w:r w:rsidR="006F4B84">
                              <w:rPr>
                                <w:rFonts w:ascii="Tahoma" w:eastAsia="Times New Roman" w:hAnsi="Tahoma" w:cs="Tahoma"/>
                                <w:sz w:val="20"/>
                                <w:szCs w:val="20"/>
                              </w:rPr>
                              <w:t>were female.</w:t>
                            </w:r>
                          </w:p>
                          <w:p w14:paraId="43890FD6" w14:textId="77777777" w:rsidR="00AA0638" w:rsidRPr="002023A3" w:rsidRDefault="00AA0638" w:rsidP="002023A3">
                            <w:pPr>
                              <w:pStyle w:val="NormalWeb"/>
                              <w:spacing w:before="0" w:after="0"/>
                              <w:jc w:val="both"/>
                              <w:rPr>
                                <w:rFonts w:ascii="Tahoma" w:hAnsi="Tahoma" w:cs="Tahoma"/>
                                <w:color w:val="auto"/>
                                <w:sz w:val="20"/>
                                <w:szCs w:val="20"/>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5DF873E0" id="_x0000_s1055" type="#_x0000_t202" alt="Text Box 8" style="position:absolute;margin-left:383.4pt;margin-top:2.4pt;width:434.6pt;height:450pt;z-index:2517114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" strokeweight=".5pt">
                <v:stroke joinstyle="round"/>
                <v:textbox inset="1.27mm,1.27mm,1.27mm,1.27mm">
                  <w:txbxContent>
                    <w:p w14:paraId="65475560" w14:textId="77777777" w:rsidR="002023A3" w:rsidRDefault="00407542" w:rsidP="002023A3">
                      <w:pPr>
                        <w:pStyle w:val="Body"/>
                        <w:spacing w:after="0"/>
                        <w:jc w:val="both"/>
                        <w:rPr>
                          <w:rFonts w:ascii="Tahoma" w:eastAsia="Tahoma" w:hAnsi="Tahoma" w:cs="Tahoma"/>
                          <w:sz w:val="20"/>
                          <w:szCs w:val="20"/>
                        </w:rPr>
                      </w:pPr>
                      <w:r>
                        <w:rPr>
                          <w:rFonts w:ascii="Tahoma" w:hAnsi="Tahoma"/>
                          <w:sz w:val="20"/>
                          <w:szCs w:val="20"/>
                          <w:lang w:val="en-US"/>
                        </w:rPr>
                        <w:t>Staffordshire’s allocation from the national 20,000 increase in police office numbers over three years is a total of 300, broken down over the following years:</w:t>
                      </w:r>
                    </w:p>
                    <w:p w14:paraId="1A49CA24" w14:textId="77777777" w:rsidR="002023A3" w:rsidRDefault="00407542" w:rsidP="008B573F">
                      <w:pPr>
                        <w:pStyle w:val="Body"/>
                        <w:numPr>
                          <w:ilvl w:val="0"/>
                          <w:numId w:val="34"/>
                        </w:numPr>
                        <w:spacing w:before="60" w:after="0"/>
                        <w:ind w:left="714" w:hanging="357"/>
                        <w:jc w:val="both"/>
                        <w:rPr>
                          <w:rFonts w:ascii="Tahoma" w:eastAsia="Tahoma" w:hAnsi="Tahoma" w:cs="Tahoma"/>
                          <w:sz w:val="20"/>
                          <w:szCs w:val="20"/>
                        </w:rPr>
                      </w:pPr>
                      <w:r>
                        <w:rPr>
                          <w:rFonts w:ascii="Tahoma" w:hAnsi="Tahoma"/>
                          <w:sz w:val="20"/>
                          <w:szCs w:val="20"/>
                        </w:rPr>
                        <w:t xml:space="preserve">2020/21 </w:t>
                      </w:r>
                      <w:r>
                        <w:rPr>
                          <w:rFonts w:ascii="Tahoma" w:hAnsi="Tahoma"/>
                          <w:sz w:val="20"/>
                          <w:szCs w:val="20"/>
                          <w:lang w:val="en-US"/>
                        </w:rPr>
                        <w:t>– 90 (60 in 2020/21 plus 30 in 2019/20)</w:t>
                      </w:r>
                    </w:p>
                    <w:p w14:paraId="172B01F9" w14:textId="77777777" w:rsidR="002023A3" w:rsidRDefault="00407542" w:rsidP="008B573F">
                      <w:pPr>
                        <w:pStyle w:val="Body"/>
                        <w:numPr>
                          <w:ilvl w:val="0"/>
                          <w:numId w:val="34"/>
                        </w:numPr>
                        <w:spacing w:after="100" w:afterAutospacing="1"/>
                        <w:jc w:val="both"/>
                        <w:rPr>
                          <w:rFonts w:ascii="Tahoma" w:eastAsia="Tahoma" w:hAnsi="Tahoma" w:cs="Tahoma"/>
                          <w:sz w:val="20"/>
                          <w:szCs w:val="20"/>
                        </w:rPr>
                      </w:pPr>
                      <w:r w:rsidRPr="002023A3">
                        <w:rPr>
                          <w:rFonts w:ascii="Tahoma" w:hAnsi="Tahoma"/>
                          <w:sz w:val="20"/>
                          <w:szCs w:val="20"/>
                        </w:rPr>
                        <w:t xml:space="preserve">2021/22 </w:t>
                      </w:r>
                      <w:r w:rsidRPr="002023A3">
                        <w:rPr>
                          <w:rFonts w:ascii="Tahoma" w:hAnsi="Tahoma"/>
                          <w:sz w:val="20"/>
                          <w:szCs w:val="20"/>
                          <w:lang w:val="en-US"/>
                        </w:rPr>
                        <w:t xml:space="preserve">– </w:t>
                      </w:r>
                      <w:r w:rsidRPr="002023A3">
                        <w:rPr>
                          <w:rFonts w:ascii="Tahoma" w:hAnsi="Tahoma"/>
                          <w:sz w:val="20"/>
                          <w:szCs w:val="20"/>
                        </w:rPr>
                        <w:t>90</w:t>
                      </w:r>
                    </w:p>
                    <w:p w14:paraId="6262CE01" w14:textId="77777777" w:rsidR="002023A3" w:rsidRPr="002023A3" w:rsidRDefault="00407542" w:rsidP="008B573F">
                      <w:pPr>
                        <w:pStyle w:val="Body"/>
                        <w:numPr>
                          <w:ilvl w:val="0"/>
                          <w:numId w:val="34"/>
                        </w:numPr>
                        <w:spacing w:after="0" w:line="240" w:lineRule="auto"/>
                        <w:ind w:left="714" w:hanging="357"/>
                        <w:jc w:val="both"/>
                        <w:rPr>
                          <w:rFonts w:ascii="Times New Roman" w:eastAsia="Times New Roman" w:hAnsi="Times New Roman" w:cs="Times New Roman"/>
                          <w:sz w:val="20"/>
                          <w:szCs w:val="20"/>
                        </w:rPr>
                      </w:pPr>
                      <w:r w:rsidRPr="002023A3">
                        <w:rPr>
                          <w:rFonts w:ascii="Tahoma" w:hAnsi="Tahoma"/>
                          <w:sz w:val="20"/>
                          <w:szCs w:val="20"/>
                        </w:rPr>
                        <w:t xml:space="preserve">2022/23 </w:t>
                      </w:r>
                      <w:r w:rsidRPr="002023A3">
                        <w:rPr>
                          <w:rFonts w:ascii="Tahoma" w:hAnsi="Tahoma"/>
                          <w:sz w:val="20"/>
                          <w:szCs w:val="20"/>
                          <w:lang w:val="en-US"/>
                        </w:rPr>
                        <w:t xml:space="preserve">– </w:t>
                      </w:r>
                      <w:r w:rsidRPr="002023A3">
                        <w:rPr>
                          <w:rFonts w:ascii="Tahoma" w:hAnsi="Tahoma"/>
                          <w:sz w:val="20"/>
                          <w:szCs w:val="20"/>
                          <w:lang w:val="pt-PT"/>
                        </w:rPr>
                        <w:t>120 assumed</w:t>
                      </w:r>
                    </w:p>
                    <w:p w14:paraId="5F65C051" w14:textId="3405ED06" w:rsidR="00407542" w:rsidRPr="002023A3" w:rsidRDefault="00407542" w:rsidP="002023A3">
                      <w:pPr>
                        <w:pStyle w:val="Body"/>
                        <w:spacing w:before="120" w:after="0" w:line="240" w:lineRule="auto"/>
                        <w:jc w:val="both"/>
                        <w:rPr>
                          <w:rFonts w:ascii="Times New Roman" w:eastAsia="Times New Roman" w:hAnsi="Times New Roman" w:cs="Times New Roman"/>
                          <w:sz w:val="20"/>
                          <w:szCs w:val="20"/>
                        </w:rPr>
                      </w:pPr>
                      <w:r w:rsidRPr="002023A3">
                        <w:rPr>
                          <w:rFonts w:ascii="Tahoma" w:hAnsi="Tahoma"/>
                          <w:kern w:val="24"/>
                          <w:sz w:val="20"/>
                          <w:szCs w:val="20"/>
                          <w:lang w:val="en-US"/>
                        </w:rPr>
                        <w:t xml:space="preserve">A total of </w:t>
                      </w:r>
                      <w:r w:rsidRPr="002023A3">
                        <w:rPr>
                          <w:rFonts w:ascii="Tahoma" w:hAnsi="Tahoma"/>
                          <w:bCs/>
                          <w:kern w:val="24"/>
                          <w:sz w:val="20"/>
                          <w:szCs w:val="20"/>
                        </w:rPr>
                        <w:t>375.5</w:t>
                      </w:r>
                      <w:r w:rsidRPr="002023A3">
                        <w:rPr>
                          <w:rFonts w:ascii="Tahoma" w:hAnsi="Tahoma"/>
                          <w:b/>
                          <w:bCs/>
                          <w:kern w:val="24"/>
                          <w:sz w:val="20"/>
                          <w:szCs w:val="20"/>
                        </w:rPr>
                        <w:t xml:space="preserve"> </w:t>
                      </w:r>
                      <w:r w:rsidRPr="002023A3">
                        <w:rPr>
                          <w:rFonts w:ascii="Tahoma" w:hAnsi="Tahoma"/>
                          <w:kern w:val="24"/>
                          <w:sz w:val="20"/>
                          <w:szCs w:val="20"/>
                          <w:lang w:val="en-US"/>
                        </w:rPr>
                        <w:t xml:space="preserve">additional FTE officers is currently projected at the 31 March 2023 compared to 31 March 2019, prior to Uplift. These additional officer numbers are inclusive of Precept Investment-funded posts as well as the Uplift. </w:t>
                      </w:r>
                    </w:p>
                    <w:p w14:paraId="5D8FCEB9" w14:textId="1B49EB93" w:rsidR="00407542" w:rsidRDefault="00407542" w:rsidP="002023A3">
                      <w:pPr>
                        <w:pStyle w:val="NormalWeb"/>
                        <w:spacing w:before="120" w:after="0"/>
                        <w:jc w:val="both"/>
                        <w:rPr>
                          <w:rFonts w:ascii="Tahoma" w:hAnsi="Tahoma"/>
                          <w:sz w:val="20"/>
                          <w:szCs w:val="20"/>
                        </w:rPr>
                      </w:pPr>
                      <w:r>
                        <w:rPr>
                          <w:rFonts w:ascii="Tahoma" w:hAnsi="Tahoma"/>
                          <w:sz w:val="20"/>
                          <w:szCs w:val="20"/>
                        </w:rPr>
                        <w:t>The time to train new student officers is three years under the Police Constable Degree Apprenticeship (PCDA) and two years under the Degree Holder Entry Programme (DHEP). During the training period, student officers should achieve independent patrol status at 40 weeks and therefore be deployable as an independent resource; prior to the 40 weeks, they will be partnered with a tutor constable.</w:t>
                      </w:r>
                    </w:p>
                    <w:p w14:paraId="71A6BECA" w14:textId="415D07B9" w:rsidR="006F4B84" w:rsidRDefault="002023A3" w:rsidP="002023A3">
                      <w:pPr>
                        <w:pStyle w:val="NormalWeb"/>
                        <w:spacing w:before="120" w:after="0"/>
                        <w:jc w:val="both"/>
                        <w:rPr>
                          <w:rFonts w:ascii="Tahoma" w:hAnsi="Tahoma" w:cs="Tahoma"/>
                          <w:color w:val="auto"/>
                          <w:sz w:val="20"/>
                          <w:szCs w:val="20"/>
                        </w:rPr>
                      </w:pPr>
                      <w:r w:rsidRPr="002023A3">
                        <w:rPr>
                          <w:rFonts w:ascii="Tahoma" w:hAnsi="Tahoma" w:cs="Tahoma"/>
                          <w:b/>
                          <w:color w:val="auto"/>
                          <w:sz w:val="20"/>
                          <w:szCs w:val="20"/>
                        </w:rPr>
                        <w:t xml:space="preserve">Workforce </w:t>
                      </w:r>
                      <w:r w:rsidR="00407542" w:rsidRPr="002023A3">
                        <w:rPr>
                          <w:rFonts w:ascii="Tahoma" w:hAnsi="Tahoma" w:cs="Tahoma"/>
                          <w:b/>
                          <w:color w:val="auto"/>
                          <w:sz w:val="20"/>
                          <w:szCs w:val="20"/>
                        </w:rPr>
                        <w:t>Diversit</w:t>
                      </w:r>
                      <w:r>
                        <w:rPr>
                          <w:rFonts w:ascii="Tahoma" w:hAnsi="Tahoma" w:cs="Tahoma"/>
                          <w:b/>
                          <w:color w:val="auto"/>
                          <w:sz w:val="20"/>
                          <w:szCs w:val="20"/>
                        </w:rPr>
                        <w:t>y</w:t>
                      </w:r>
                    </w:p>
                    <w:p w14:paraId="00B477AE" w14:textId="19CB0AD7" w:rsidR="00AA0638" w:rsidRDefault="00AA0638" w:rsidP="007E2181">
                      <w:pPr>
                        <w:pStyle w:val="NormalWeb"/>
                        <w:spacing w:before="60" w:after="0"/>
                        <w:jc w:val="both"/>
                        <w:rPr>
                          <w:rFonts w:ascii="Tahoma" w:hAnsi="Tahoma" w:cs="Tahoma"/>
                          <w:color w:val="auto"/>
                          <w:sz w:val="20"/>
                          <w:szCs w:val="20"/>
                        </w:rPr>
                      </w:pPr>
                      <w:r>
                        <w:rPr>
                          <w:rFonts w:ascii="Tahoma" w:hAnsi="Tahoma" w:cs="Tahoma"/>
                          <w:color w:val="auto"/>
                          <w:sz w:val="20"/>
                          <w:szCs w:val="20"/>
                        </w:rPr>
                        <w:t>Ethnicity</w:t>
                      </w:r>
                      <w:r w:rsidR="00E337FD">
                        <w:rPr>
                          <w:rFonts w:ascii="Tahoma" w:hAnsi="Tahoma" w:cs="Tahoma"/>
                          <w:color w:val="auto"/>
                          <w:sz w:val="20"/>
                          <w:szCs w:val="20"/>
                        </w:rPr>
                        <w:t>:</w:t>
                      </w:r>
                    </w:p>
                    <w:p w14:paraId="255A0D53" w14:textId="3A20C985" w:rsidR="00407542" w:rsidRDefault="00AA0638" w:rsidP="007E2181">
                      <w:pPr>
                        <w:pStyle w:val="NormalWeb"/>
                        <w:spacing w:before="60" w:after="0"/>
                        <w:jc w:val="both"/>
                        <w:rPr>
                          <w:rFonts w:ascii="Tahoma" w:hAnsi="Tahoma" w:cs="Tahoma"/>
                          <w:color w:val="auto"/>
                          <w:sz w:val="20"/>
                          <w:szCs w:val="20"/>
                        </w:rPr>
                      </w:pPr>
                      <w:r>
                        <w:rPr>
                          <w:rFonts w:ascii="Tahoma" w:hAnsi="Tahoma" w:cs="Tahoma"/>
                          <w:color w:val="auto"/>
                          <w:sz w:val="20"/>
                          <w:szCs w:val="20"/>
                        </w:rPr>
                        <w:t xml:space="preserve">In </w:t>
                      </w:r>
                      <w:r w:rsidR="002023A3" w:rsidRPr="00AA0638">
                        <w:rPr>
                          <w:rFonts w:ascii="Tahoma" w:hAnsi="Tahoma" w:cs="Tahoma"/>
                          <w:color w:val="auto"/>
                          <w:sz w:val="20"/>
                          <w:szCs w:val="20"/>
                        </w:rPr>
                        <w:t>Staffordshire</w:t>
                      </w:r>
                      <w:r w:rsidRPr="00AA0638">
                        <w:rPr>
                          <w:rFonts w:ascii="Tahoma" w:hAnsi="Tahoma" w:cs="Tahoma"/>
                          <w:color w:val="auto"/>
                          <w:sz w:val="20"/>
                          <w:szCs w:val="20"/>
                        </w:rPr>
                        <w:t xml:space="preserve"> as of 31.12.2021 the force employs the following breakdown of </w:t>
                      </w:r>
                      <w:r w:rsidR="007140DF" w:rsidRPr="00AA0638">
                        <w:rPr>
                          <w:rFonts w:ascii="Tahoma" w:eastAsia="Calibri" w:hAnsi="Tahoma" w:cs="Tahoma"/>
                          <w:sz w:val="20"/>
                          <w:szCs w:val="20"/>
                        </w:rPr>
                        <w:t xml:space="preserve">black, </w:t>
                      </w:r>
                      <w:proofErr w:type="spellStart"/>
                      <w:r w:rsidR="007140DF" w:rsidRPr="00AA0638">
                        <w:rPr>
                          <w:rFonts w:ascii="Tahoma" w:eastAsia="Calibri" w:hAnsi="Tahoma" w:cs="Tahoma"/>
                          <w:sz w:val="20"/>
                          <w:szCs w:val="20"/>
                        </w:rPr>
                        <w:t>asian</w:t>
                      </w:r>
                      <w:proofErr w:type="spellEnd"/>
                      <w:r w:rsidR="007140DF" w:rsidRPr="00AA0638">
                        <w:rPr>
                          <w:rFonts w:ascii="Tahoma" w:eastAsia="Calibri" w:hAnsi="Tahoma" w:cs="Tahoma"/>
                          <w:sz w:val="20"/>
                          <w:szCs w:val="20"/>
                        </w:rPr>
                        <w:t xml:space="preserve"> and minority ethnic colleagues</w:t>
                      </w:r>
                      <w:r w:rsidR="002023A3" w:rsidRPr="00AA0638">
                        <w:rPr>
                          <w:rFonts w:ascii="Tahoma" w:hAnsi="Tahoma" w:cs="Tahoma"/>
                          <w:color w:val="auto"/>
                          <w:sz w:val="20"/>
                          <w:szCs w:val="20"/>
                        </w:rPr>
                        <w:t xml:space="preserve"> </w:t>
                      </w:r>
                      <w:r w:rsidR="007140DF" w:rsidRPr="00AA0638">
                        <w:rPr>
                          <w:rFonts w:ascii="Tahoma" w:hAnsi="Tahoma" w:cs="Tahoma"/>
                          <w:color w:val="auto"/>
                          <w:sz w:val="20"/>
                          <w:szCs w:val="20"/>
                        </w:rPr>
                        <w:t>compared</w:t>
                      </w:r>
                      <w:r w:rsidR="007140DF">
                        <w:rPr>
                          <w:rFonts w:ascii="Tahoma" w:hAnsi="Tahoma" w:cs="Tahoma"/>
                          <w:color w:val="auto"/>
                          <w:sz w:val="20"/>
                          <w:szCs w:val="20"/>
                        </w:rPr>
                        <w:t xml:space="preserve"> to the </w:t>
                      </w:r>
                      <w:r w:rsidR="002023A3">
                        <w:rPr>
                          <w:rFonts w:ascii="Tahoma" w:hAnsi="Tahoma" w:cs="Tahoma"/>
                          <w:color w:val="auto"/>
                          <w:sz w:val="20"/>
                          <w:szCs w:val="20"/>
                        </w:rPr>
                        <w:t xml:space="preserve">local population </w:t>
                      </w:r>
                      <w:r>
                        <w:rPr>
                          <w:rFonts w:ascii="Tahoma" w:hAnsi="Tahoma" w:cs="Tahoma"/>
                          <w:color w:val="auto"/>
                          <w:sz w:val="20"/>
                          <w:szCs w:val="20"/>
                        </w:rPr>
                        <w:t xml:space="preserve">of </w:t>
                      </w:r>
                      <w:r w:rsidR="002023A3">
                        <w:rPr>
                          <w:rFonts w:ascii="Tahoma" w:hAnsi="Tahoma" w:cs="Tahoma"/>
                          <w:color w:val="auto"/>
                          <w:sz w:val="20"/>
                          <w:szCs w:val="20"/>
                        </w:rPr>
                        <w:t>5.9%;</w:t>
                      </w:r>
                    </w:p>
                    <w:p w14:paraId="32226FBF" w14:textId="33D3E770" w:rsidR="002023A3" w:rsidRDefault="006F4B84" w:rsidP="008B573F">
                      <w:pPr>
                        <w:pStyle w:val="NormalWeb"/>
                        <w:numPr>
                          <w:ilvl w:val="0"/>
                          <w:numId w:val="35"/>
                        </w:numPr>
                        <w:spacing w:before="60" w:after="0"/>
                        <w:ind w:left="714" w:hanging="357"/>
                        <w:jc w:val="both"/>
                        <w:rPr>
                          <w:rFonts w:ascii="Tahoma" w:hAnsi="Tahoma" w:cs="Tahoma"/>
                          <w:color w:val="auto"/>
                          <w:sz w:val="20"/>
                          <w:szCs w:val="20"/>
                        </w:rPr>
                      </w:pPr>
                      <w:r>
                        <w:rPr>
                          <w:rFonts w:ascii="Tahoma" w:hAnsi="Tahoma" w:cs="Tahoma"/>
                          <w:color w:val="auto"/>
                          <w:sz w:val="20"/>
                          <w:szCs w:val="20"/>
                        </w:rPr>
                        <w:t xml:space="preserve">Police </w:t>
                      </w:r>
                      <w:r w:rsidR="002023A3">
                        <w:rPr>
                          <w:rFonts w:ascii="Tahoma" w:hAnsi="Tahoma" w:cs="Tahoma"/>
                          <w:color w:val="auto"/>
                          <w:sz w:val="20"/>
                          <w:szCs w:val="20"/>
                        </w:rPr>
                        <w:t>Officers 4.2%</w:t>
                      </w:r>
                    </w:p>
                    <w:p w14:paraId="6E6A4CE8" w14:textId="71E2963D" w:rsidR="002023A3" w:rsidRDefault="006F4B84" w:rsidP="008B573F">
                      <w:pPr>
                        <w:pStyle w:val="NormalWeb"/>
                        <w:numPr>
                          <w:ilvl w:val="0"/>
                          <w:numId w:val="35"/>
                        </w:numPr>
                        <w:spacing w:before="0" w:after="0"/>
                        <w:jc w:val="both"/>
                        <w:rPr>
                          <w:rFonts w:ascii="Tahoma" w:hAnsi="Tahoma" w:cs="Tahoma"/>
                          <w:color w:val="auto"/>
                          <w:sz w:val="20"/>
                          <w:szCs w:val="20"/>
                        </w:rPr>
                      </w:pPr>
                      <w:r>
                        <w:rPr>
                          <w:rFonts w:ascii="Tahoma" w:hAnsi="Tahoma" w:cs="Tahoma"/>
                          <w:color w:val="auto"/>
                          <w:sz w:val="20"/>
                          <w:szCs w:val="20"/>
                        </w:rPr>
                        <w:t xml:space="preserve">Police </w:t>
                      </w:r>
                      <w:r w:rsidR="002023A3">
                        <w:rPr>
                          <w:rFonts w:ascii="Tahoma" w:hAnsi="Tahoma" w:cs="Tahoma"/>
                          <w:color w:val="auto"/>
                          <w:sz w:val="20"/>
                          <w:szCs w:val="20"/>
                        </w:rPr>
                        <w:t>Staff 3.4%</w:t>
                      </w:r>
                    </w:p>
                    <w:p w14:paraId="3E77D230" w14:textId="58AD5C65" w:rsidR="002023A3" w:rsidRDefault="002023A3" w:rsidP="008B573F">
                      <w:pPr>
                        <w:pStyle w:val="NormalWeb"/>
                        <w:numPr>
                          <w:ilvl w:val="0"/>
                          <w:numId w:val="35"/>
                        </w:numPr>
                        <w:spacing w:before="0" w:after="0"/>
                        <w:jc w:val="both"/>
                        <w:rPr>
                          <w:rFonts w:ascii="Tahoma" w:hAnsi="Tahoma" w:cs="Tahoma"/>
                          <w:color w:val="auto"/>
                          <w:sz w:val="20"/>
                          <w:szCs w:val="20"/>
                        </w:rPr>
                      </w:pPr>
                      <w:r>
                        <w:rPr>
                          <w:rFonts w:ascii="Tahoma" w:hAnsi="Tahoma" w:cs="Tahoma"/>
                          <w:color w:val="auto"/>
                          <w:sz w:val="20"/>
                          <w:szCs w:val="20"/>
                        </w:rPr>
                        <w:t>Special Constabulary 4.1%</w:t>
                      </w:r>
                    </w:p>
                    <w:p w14:paraId="0DBE653D" w14:textId="4475A590" w:rsidR="002023A3" w:rsidRDefault="00AA0638" w:rsidP="00E337FD">
                      <w:pPr>
                        <w:pStyle w:val="NormalWeb"/>
                        <w:spacing w:before="60" w:after="0"/>
                        <w:jc w:val="both"/>
                        <w:rPr>
                          <w:rFonts w:ascii="Tahoma" w:eastAsia="Calibri" w:hAnsi="Tahoma" w:cs="Tahoma"/>
                          <w:sz w:val="20"/>
                          <w:szCs w:val="20"/>
                        </w:rPr>
                      </w:pPr>
                      <w:r>
                        <w:rPr>
                          <w:rFonts w:ascii="Tahoma" w:hAnsi="Tahoma" w:cs="Tahoma"/>
                          <w:color w:val="auto"/>
                          <w:sz w:val="20"/>
                          <w:szCs w:val="20"/>
                        </w:rPr>
                        <w:t>On average in the last 3 years, 5.3% of new colleagues joining the force are of</w:t>
                      </w:r>
                      <w:r w:rsidRPr="00AA0638">
                        <w:rPr>
                          <w:rFonts w:ascii="Tahoma" w:hAnsi="Tahoma" w:cs="Tahoma"/>
                          <w:color w:val="auto"/>
                          <w:sz w:val="20"/>
                          <w:szCs w:val="20"/>
                        </w:rPr>
                        <w:t xml:space="preserve"> </w:t>
                      </w:r>
                      <w:r w:rsidRPr="00AA0638">
                        <w:rPr>
                          <w:rFonts w:ascii="Tahoma" w:eastAsia="Calibri" w:hAnsi="Tahoma" w:cs="Tahoma"/>
                          <w:sz w:val="20"/>
                          <w:szCs w:val="20"/>
                        </w:rPr>
                        <w:t>black, asian and minority ethni</w:t>
                      </w:r>
                      <w:r>
                        <w:rPr>
                          <w:rFonts w:ascii="Tahoma" w:eastAsia="Calibri" w:hAnsi="Tahoma" w:cs="Tahoma"/>
                          <w:sz w:val="20"/>
                          <w:szCs w:val="20"/>
                        </w:rPr>
                        <w:t xml:space="preserve">cities. </w:t>
                      </w:r>
                    </w:p>
                    <w:p w14:paraId="282C24C4" w14:textId="77777777" w:rsidR="00F82ADB" w:rsidRPr="00F82ADB" w:rsidRDefault="00F82ADB" w:rsidP="00410C9D">
                      <w:pPr>
                        <w:jc w:val="both"/>
                        <w:rPr>
                          <w:rFonts w:ascii="Tahoma" w:eastAsia="Calibri" w:hAnsi="Tahoma" w:cs="Tahoma"/>
                          <w:sz w:val="10"/>
                          <w:szCs w:val="20"/>
                        </w:rPr>
                      </w:pPr>
                    </w:p>
                    <w:p w14:paraId="3AC43F02" w14:textId="28FE2D68" w:rsidR="00AA0638" w:rsidRPr="006F4B84" w:rsidRDefault="00AA0638" w:rsidP="00410C9D">
                      <w:pPr>
                        <w:jc w:val="both"/>
                        <w:rPr>
                          <w:rFonts w:ascii="Tahoma" w:eastAsia="Calibri" w:hAnsi="Tahoma" w:cs="Tahoma"/>
                          <w:sz w:val="20"/>
                          <w:szCs w:val="20"/>
                          <w:lang w:val="en-GB"/>
                        </w:rPr>
                      </w:pPr>
                      <w:r w:rsidRPr="006F4B84">
                        <w:rPr>
                          <w:rFonts w:ascii="Tahoma" w:eastAsia="Calibri" w:hAnsi="Tahoma" w:cs="Tahoma"/>
                          <w:sz w:val="20"/>
                          <w:szCs w:val="20"/>
                        </w:rPr>
                        <w:t>Gender</w:t>
                      </w:r>
                      <w:r w:rsidR="00E337FD">
                        <w:rPr>
                          <w:rFonts w:ascii="Tahoma" w:eastAsia="Calibri" w:hAnsi="Tahoma" w:cs="Tahoma"/>
                          <w:sz w:val="20"/>
                          <w:szCs w:val="20"/>
                        </w:rPr>
                        <w:t>:</w:t>
                      </w:r>
                    </w:p>
                    <w:p w14:paraId="01D001AD" w14:textId="7B827F23" w:rsidR="00AA0638" w:rsidRPr="006F4B84" w:rsidRDefault="00AA0638" w:rsidP="00187F60">
                      <w:p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rFonts w:ascii="Tahoma" w:eastAsia="Times New Roman" w:hAnsi="Tahoma" w:cs="Tahoma"/>
                          <w:sz w:val="20"/>
                          <w:szCs w:val="20"/>
                          <w:lang w:val="en-GB"/>
                        </w:rPr>
                      </w:pPr>
                      <w:r>
                        <w:rPr>
                          <w:rFonts w:ascii="Tahoma" w:hAnsi="Tahoma" w:cs="Tahoma"/>
                          <w:sz w:val="20"/>
                          <w:szCs w:val="20"/>
                        </w:rPr>
                        <w:t xml:space="preserve">In </w:t>
                      </w:r>
                      <w:r w:rsidRPr="00AA0638">
                        <w:rPr>
                          <w:rFonts w:ascii="Tahoma" w:hAnsi="Tahoma" w:cs="Tahoma"/>
                          <w:sz w:val="20"/>
                          <w:szCs w:val="20"/>
                        </w:rPr>
                        <w:t xml:space="preserve">Staffordshire as of 31.12.2021 the force employs </w:t>
                      </w:r>
                      <w:r w:rsidR="006F4B84">
                        <w:rPr>
                          <w:rFonts w:ascii="Tahoma" w:hAnsi="Tahoma" w:cs="Tahoma"/>
                          <w:sz w:val="20"/>
                          <w:szCs w:val="20"/>
                        </w:rPr>
                        <w:t>the following breakdown of genders</w:t>
                      </w:r>
                      <w:r w:rsidR="00E337FD">
                        <w:rPr>
                          <w:rFonts w:ascii="Tahoma" w:hAnsi="Tahoma" w:cs="Tahoma"/>
                          <w:sz w:val="20"/>
                          <w:szCs w:val="20"/>
                        </w:rPr>
                        <w:t xml:space="preserve"> (</w:t>
                      </w:r>
                      <w:r w:rsidR="006F4B84">
                        <w:rPr>
                          <w:rFonts w:ascii="Tahoma" w:eastAsia="Times New Roman" w:hAnsi="Tahoma" w:cs="Tahoma"/>
                          <w:sz w:val="20"/>
                          <w:szCs w:val="20"/>
                        </w:rPr>
                        <w:t xml:space="preserve">compared to </w:t>
                      </w:r>
                      <w:r w:rsidR="006F4B84" w:rsidRPr="00AA0638">
                        <w:rPr>
                          <w:rFonts w:ascii="Tahoma" w:eastAsia="Times New Roman" w:hAnsi="Tahoma" w:cs="Tahoma"/>
                          <w:sz w:val="20"/>
                          <w:szCs w:val="20"/>
                        </w:rPr>
                        <w:t>the female population of 50.2%</w:t>
                      </w:r>
                      <w:r w:rsidR="00E337FD">
                        <w:rPr>
                          <w:rFonts w:ascii="Tahoma" w:eastAsia="Times New Roman" w:hAnsi="Tahoma" w:cs="Tahoma"/>
                          <w:sz w:val="20"/>
                          <w:szCs w:val="20"/>
                        </w:rPr>
                        <w:t>)</w:t>
                      </w:r>
                      <w:r w:rsidR="006F4B84">
                        <w:rPr>
                          <w:rFonts w:ascii="Tahoma" w:hAnsi="Tahoma" w:cs="Tahoma"/>
                          <w:sz w:val="20"/>
                          <w:szCs w:val="20"/>
                        </w:rPr>
                        <w:t>;</w:t>
                      </w:r>
                    </w:p>
                    <w:p w14:paraId="712E3C78" w14:textId="74E15741" w:rsidR="00AA0638" w:rsidRPr="006F4B84" w:rsidRDefault="00AA0638" w:rsidP="008B573F">
                      <w:pPr>
                        <w:pStyle w:val="ListParagraph"/>
                        <w:numPr>
                          <w:ilvl w:val="0"/>
                          <w:numId w:val="36"/>
                        </w:numPr>
                        <w:spacing w:after="0"/>
                        <w:jc w:val="both"/>
                        <w:rPr>
                          <w:rFonts w:ascii="Tahoma" w:eastAsia="Calibri" w:hAnsi="Tahoma" w:cs="Tahoma"/>
                          <w:sz w:val="20"/>
                          <w:szCs w:val="20"/>
                        </w:rPr>
                      </w:pPr>
                      <w:r w:rsidRPr="006F4B84">
                        <w:rPr>
                          <w:rFonts w:ascii="Tahoma" w:hAnsi="Tahoma" w:cs="Tahoma"/>
                          <w:sz w:val="20"/>
                          <w:szCs w:val="20"/>
                        </w:rPr>
                        <w:t xml:space="preserve">Police Officers - </w:t>
                      </w:r>
                      <w:r w:rsidRPr="006F4B84">
                        <w:rPr>
                          <w:rFonts w:ascii="Tahoma" w:eastAsia="Calibri" w:hAnsi="Tahoma" w:cs="Tahoma"/>
                          <w:sz w:val="20"/>
                          <w:szCs w:val="20"/>
                        </w:rPr>
                        <w:t>67% male and 33% female</w:t>
                      </w:r>
                      <w:r w:rsidR="006F4B84" w:rsidRPr="006F4B84">
                        <w:rPr>
                          <w:rFonts w:ascii="Tahoma" w:eastAsia="Calibri" w:hAnsi="Tahoma" w:cs="Tahoma"/>
                          <w:sz w:val="20"/>
                          <w:szCs w:val="20"/>
                        </w:rPr>
                        <w:t xml:space="preserve"> - an increase of 4% of female police officers in the last year. </w:t>
                      </w:r>
                    </w:p>
                    <w:p w14:paraId="3F74847F" w14:textId="215B81A8" w:rsidR="00AA0638" w:rsidRPr="006F4B84" w:rsidRDefault="00AA0638" w:rsidP="008B573F">
                      <w:pPr>
                        <w:pStyle w:val="ListParagraph"/>
                        <w:numPr>
                          <w:ilvl w:val="0"/>
                          <w:numId w:val="36"/>
                        </w:numPr>
                        <w:spacing w:after="0"/>
                        <w:jc w:val="both"/>
                        <w:rPr>
                          <w:rFonts w:ascii="Tahoma" w:hAnsi="Tahoma" w:cs="Tahoma"/>
                          <w:sz w:val="20"/>
                          <w:szCs w:val="20"/>
                        </w:rPr>
                      </w:pPr>
                      <w:r w:rsidRPr="006F4B84">
                        <w:rPr>
                          <w:rFonts w:ascii="Tahoma" w:hAnsi="Tahoma" w:cs="Tahoma"/>
                          <w:sz w:val="20"/>
                          <w:szCs w:val="20"/>
                        </w:rPr>
                        <w:t xml:space="preserve">Police Staff - </w:t>
                      </w:r>
                      <w:r w:rsidRPr="006F4B84">
                        <w:rPr>
                          <w:rFonts w:ascii="Tahoma" w:eastAsia="Calibri" w:hAnsi="Tahoma" w:cs="Tahoma"/>
                          <w:sz w:val="20"/>
                          <w:szCs w:val="20"/>
                        </w:rPr>
                        <w:t>37% male and 63% female</w:t>
                      </w:r>
                      <w:r w:rsidR="006F4B84" w:rsidRPr="006F4B84">
                        <w:rPr>
                          <w:rFonts w:ascii="Tahoma" w:eastAsia="Calibri" w:hAnsi="Tahoma" w:cs="Tahoma"/>
                          <w:sz w:val="20"/>
                          <w:szCs w:val="20"/>
                        </w:rPr>
                        <w:t xml:space="preserve"> – a decrease of -2% of female police staff in the last year. </w:t>
                      </w:r>
                    </w:p>
                    <w:p w14:paraId="58B9D1C1" w14:textId="56EFCB85" w:rsidR="00AA0638" w:rsidRPr="00AA0638" w:rsidRDefault="00AA0638" w:rsidP="00E337FD">
                      <w:pPr>
                        <w:pBdr>
                          <w:top w:val="none" w:sz="0" w:space="0" w:color="auto"/>
                          <w:left w:val="none" w:sz="0" w:space="0" w:color="auto"/>
                          <w:bottom w:val="none" w:sz="0" w:space="0" w:color="auto"/>
                          <w:right w:val="none" w:sz="0" w:space="0" w:color="auto"/>
                          <w:between w:val="none" w:sz="0" w:space="0" w:color="auto"/>
                          <w:bar w:val="none" w:sz="0" w:color="auto"/>
                        </w:pBdr>
                        <w:spacing w:before="60"/>
                        <w:jc w:val="both"/>
                        <w:rPr>
                          <w:rFonts w:ascii="Tahoma" w:eastAsia="Times New Roman" w:hAnsi="Tahoma" w:cs="Tahoma"/>
                          <w:sz w:val="20"/>
                          <w:szCs w:val="20"/>
                          <w:lang w:val="en-GB"/>
                        </w:rPr>
                      </w:pPr>
                      <w:r w:rsidRPr="00AA0638">
                        <w:rPr>
                          <w:rFonts w:ascii="Tahoma" w:eastAsia="Times New Roman" w:hAnsi="Tahoma" w:cs="Tahoma"/>
                          <w:sz w:val="20"/>
                          <w:szCs w:val="20"/>
                        </w:rPr>
                        <w:t>The force</w:t>
                      </w:r>
                      <w:r w:rsidR="006F4B84">
                        <w:rPr>
                          <w:rFonts w:ascii="Tahoma" w:eastAsia="Times New Roman" w:hAnsi="Tahoma" w:cs="Tahoma"/>
                          <w:sz w:val="20"/>
                          <w:szCs w:val="20"/>
                        </w:rPr>
                        <w:t>’s</w:t>
                      </w:r>
                      <w:r w:rsidRPr="00AA0638">
                        <w:rPr>
                          <w:rFonts w:ascii="Tahoma" w:eastAsia="Times New Roman" w:hAnsi="Tahoma" w:cs="Tahoma"/>
                          <w:sz w:val="20"/>
                          <w:szCs w:val="20"/>
                        </w:rPr>
                        <w:t xml:space="preserve"> female representation shows an improvement during the last 12 months </w:t>
                      </w:r>
                      <w:r w:rsidR="006F4B84">
                        <w:rPr>
                          <w:rFonts w:ascii="Tahoma" w:eastAsia="Times New Roman" w:hAnsi="Tahoma" w:cs="Tahoma"/>
                          <w:sz w:val="20"/>
                          <w:szCs w:val="20"/>
                        </w:rPr>
                        <w:t>to</w:t>
                      </w:r>
                      <w:r w:rsidRPr="00AA0638">
                        <w:rPr>
                          <w:rFonts w:ascii="Tahoma" w:eastAsia="Times New Roman" w:hAnsi="Tahoma" w:cs="Tahoma"/>
                          <w:sz w:val="20"/>
                          <w:szCs w:val="20"/>
                        </w:rPr>
                        <w:t xml:space="preserve"> 42.6%</w:t>
                      </w:r>
                      <w:r w:rsidR="006F4B84">
                        <w:rPr>
                          <w:rFonts w:ascii="Tahoma" w:eastAsia="Times New Roman" w:hAnsi="Tahoma" w:cs="Tahoma"/>
                          <w:sz w:val="20"/>
                          <w:szCs w:val="20"/>
                        </w:rPr>
                        <w:t>.</w:t>
                      </w:r>
                      <w:r w:rsidRPr="00AA0638">
                        <w:rPr>
                          <w:rFonts w:ascii="Tahoma" w:eastAsia="Times New Roman" w:hAnsi="Tahoma" w:cs="Tahoma"/>
                          <w:sz w:val="20"/>
                          <w:szCs w:val="20"/>
                        </w:rPr>
                        <w:t xml:space="preserve"> </w:t>
                      </w:r>
                      <w:r w:rsidR="006F4B84">
                        <w:rPr>
                          <w:rFonts w:ascii="Tahoma" w:hAnsi="Tahoma" w:cs="Tahoma"/>
                          <w:sz w:val="20"/>
                          <w:szCs w:val="20"/>
                        </w:rPr>
                        <w:t xml:space="preserve">On average in the last 3 years, </w:t>
                      </w:r>
                      <w:r w:rsidRPr="00AA0638">
                        <w:rPr>
                          <w:rFonts w:ascii="Tahoma" w:eastAsia="Times New Roman" w:hAnsi="Tahoma" w:cs="Tahoma"/>
                          <w:sz w:val="20"/>
                          <w:szCs w:val="20"/>
                        </w:rPr>
                        <w:t>36.5%</w:t>
                      </w:r>
                      <w:r w:rsidR="006F4B84">
                        <w:rPr>
                          <w:rFonts w:ascii="Tahoma" w:eastAsia="Times New Roman" w:hAnsi="Tahoma" w:cs="Tahoma"/>
                          <w:sz w:val="20"/>
                          <w:szCs w:val="20"/>
                        </w:rPr>
                        <w:t xml:space="preserve"> of new colleagues </w:t>
                      </w:r>
                      <w:r w:rsidR="00BE7A18">
                        <w:rPr>
                          <w:rFonts w:ascii="Tahoma" w:eastAsia="Times New Roman" w:hAnsi="Tahoma" w:cs="Tahoma"/>
                          <w:sz w:val="20"/>
                          <w:szCs w:val="20"/>
                        </w:rPr>
                        <w:t xml:space="preserve">joining the force </w:t>
                      </w:r>
                      <w:r w:rsidR="006F4B84">
                        <w:rPr>
                          <w:rFonts w:ascii="Tahoma" w:eastAsia="Times New Roman" w:hAnsi="Tahoma" w:cs="Tahoma"/>
                          <w:sz w:val="20"/>
                          <w:szCs w:val="20"/>
                        </w:rPr>
                        <w:t>were female.</w:t>
                      </w:r>
                    </w:p>
                    <w:p w14:paraId="43890FD6" w14:textId="77777777" w:rsidR="00AA0638" w:rsidRPr="002023A3" w:rsidRDefault="00AA0638" w:rsidP="002023A3">
                      <w:pPr>
                        <w:pStyle w:val="NormalWeb"/>
                        <w:spacing w:before="0" w:after="0"/>
                        <w:jc w:val="both"/>
                        <w:rPr>
                          <w:rFonts w:ascii="Tahoma" w:hAnsi="Tahoma" w:cs="Tahoma"/>
                          <w:color w:val="auto"/>
                          <w:sz w:val="20"/>
                          <w:szCs w:val="20"/>
                        </w:rPr>
                      </w:pPr>
                    </w:p>
                  </w:txbxContent>
                </v:textbox>
                <w10:wrap anchorx="margin"/>
              </v:shape>
            </w:pict>
          </mc:Fallback>
        </mc:AlternateContent>
      </w:r>
      <w:r w:rsidR="00C4234A">
        <w:rPr>
          <w:rFonts w:ascii="Tahoma" w:hAnsi="Tahoma"/>
          <w:b/>
          <w:bCs/>
          <w:color w:val="1F4E79"/>
          <w:sz w:val="28"/>
          <w:szCs w:val="28"/>
          <w:u w:color="1F4E79"/>
          <w:lang w:val="en-US"/>
        </w:rPr>
        <w:t>Officer Uplift, Officer Recruitment</w:t>
      </w:r>
    </w:p>
    <w:p w14:paraId="23B3D8D9" w14:textId="43CC2DC9" w:rsidR="00F26A11" w:rsidRDefault="00F26A11">
      <w:pPr>
        <w:pStyle w:val="Body"/>
        <w:rPr>
          <w:rFonts w:ascii="Tahoma" w:eastAsia="Tahoma" w:hAnsi="Tahoma" w:cs="Tahoma"/>
          <w:b/>
          <w:bCs/>
          <w:sz w:val="8"/>
          <w:szCs w:val="8"/>
        </w:rPr>
      </w:pPr>
      <w:bookmarkStart w:id="2" w:name="_Hlk91853628"/>
    </w:p>
    <w:p w14:paraId="4592D134" w14:textId="3262C8AB" w:rsidR="00F26A11" w:rsidRDefault="00F26A11">
      <w:pPr>
        <w:pStyle w:val="Body"/>
        <w:rPr>
          <w:rFonts w:ascii="Tahoma" w:eastAsia="Tahoma" w:hAnsi="Tahoma" w:cs="Tahoma"/>
          <w:b/>
          <w:bCs/>
          <w:sz w:val="8"/>
          <w:szCs w:val="8"/>
        </w:rPr>
      </w:pPr>
    </w:p>
    <w:p w14:paraId="2C707F99" w14:textId="0C7E87EC" w:rsidR="00F26A11" w:rsidRDefault="00F26A11">
      <w:pPr>
        <w:pStyle w:val="Body"/>
        <w:rPr>
          <w:rFonts w:ascii="Tahoma" w:eastAsia="Tahoma" w:hAnsi="Tahoma" w:cs="Tahoma"/>
          <w:b/>
          <w:bCs/>
          <w:sz w:val="8"/>
          <w:szCs w:val="8"/>
        </w:rPr>
      </w:pPr>
    </w:p>
    <w:p w14:paraId="72DBE3E6" w14:textId="39C20694" w:rsidR="00F26A11" w:rsidRDefault="00F26A11">
      <w:pPr>
        <w:pStyle w:val="Body"/>
        <w:spacing w:after="0"/>
        <w:rPr>
          <w:rFonts w:ascii="Tahoma" w:eastAsia="Tahoma" w:hAnsi="Tahoma" w:cs="Tahoma"/>
          <w:b/>
          <w:bCs/>
        </w:rPr>
      </w:pPr>
    </w:p>
    <w:p w14:paraId="78C2EE28" w14:textId="2401E360" w:rsidR="00F26A11" w:rsidRDefault="00F26A11">
      <w:pPr>
        <w:pStyle w:val="Body"/>
        <w:spacing w:after="0"/>
        <w:rPr>
          <w:rFonts w:ascii="Tahoma" w:eastAsia="Tahoma" w:hAnsi="Tahoma" w:cs="Tahoma"/>
          <w:b/>
          <w:bCs/>
        </w:rPr>
      </w:pPr>
    </w:p>
    <w:p w14:paraId="69375B41" w14:textId="25DC1CF3" w:rsidR="00F26A11" w:rsidRDefault="00F26A11">
      <w:pPr>
        <w:pStyle w:val="Body"/>
        <w:spacing w:after="0"/>
        <w:rPr>
          <w:rFonts w:ascii="Tahoma" w:eastAsia="Tahoma" w:hAnsi="Tahoma" w:cs="Tahoma"/>
          <w:b/>
          <w:bCs/>
        </w:rPr>
      </w:pPr>
    </w:p>
    <w:p w14:paraId="0BB4CE05" w14:textId="0A7CD4B0" w:rsidR="00F26A11" w:rsidRDefault="00F26A11">
      <w:pPr>
        <w:pStyle w:val="Body"/>
        <w:spacing w:after="0"/>
        <w:rPr>
          <w:rFonts w:ascii="Tahoma" w:eastAsia="Tahoma" w:hAnsi="Tahoma" w:cs="Tahoma"/>
          <w:b/>
          <w:bCs/>
          <w:sz w:val="6"/>
          <w:szCs w:val="6"/>
        </w:rPr>
      </w:pPr>
    </w:p>
    <w:p w14:paraId="32503D88" w14:textId="05F8453E" w:rsidR="00F26A11" w:rsidRDefault="00F26A11">
      <w:pPr>
        <w:pStyle w:val="Body"/>
        <w:spacing w:after="0"/>
        <w:rPr>
          <w:rFonts w:ascii="Tahoma" w:eastAsia="Tahoma" w:hAnsi="Tahoma" w:cs="Tahoma"/>
          <w:b/>
          <w:bCs/>
          <w:sz w:val="6"/>
          <w:szCs w:val="6"/>
        </w:rPr>
      </w:pPr>
    </w:p>
    <w:p w14:paraId="4B554839" w14:textId="2B251DC3" w:rsidR="00F26A11" w:rsidRDefault="00F26A11">
      <w:pPr>
        <w:pStyle w:val="Body"/>
        <w:spacing w:after="0"/>
        <w:rPr>
          <w:rFonts w:ascii="Tahoma" w:eastAsia="Tahoma" w:hAnsi="Tahoma" w:cs="Tahoma"/>
          <w:b/>
          <w:bCs/>
          <w:sz w:val="6"/>
          <w:szCs w:val="6"/>
        </w:rPr>
      </w:pPr>
    </w:p>
    <w:p w14:paraId="21C086EE" w14:textId="64A89DF7" w:rsidR="00F26A11" w:rsidRDefault="00F26A11">
      <w:pPr>
        <w:pStyle w:val="Body"/>
        <w:spacing w:after="0"/>
        <w:rPr>
          <w:rFonts w:ascii="Tahoma" w:eastAsia="Tahoma" w:hAnsi="Tahoma" w:cs="Tahoma"/>
          <w:b/>
          <w:bCs/>
          <w:sz w:val="10"/>
          <w:szCs w:val="10"/>
        </w:rPr>
      </w:pPr>
    </w:p>
    <w:bookmarkEnd w:id="2"/>
    <w:p w14:paraId="7205123A" w14:textId="49BC5756" w:rsidR="00F26A11" w:rsidRDefault="00F26A11">
      <w:pPr>
        <w:pStyle w:val="Body"/>
        <w:spacing w:after="0"/>
        <w:rPr>
          <w:rFonts w:ascii="Tahoma" w:eastAsia="Tahoma" w:hAnsi="Tahoma" w:cs="Tahoma"/>
          <w:b/>
          <w:bCs/>
        </w:rPr>
      </w:pPr>
    </w:p>
    <w:p w14:paraId="2DB339AF" w14:textId="0B053EFB" w:rsidR="00F26A11" w:rsidRDefault="00E337FD">
      <w:pPr>
        <w:pStyle w:val="Body"/>
      </w:pPr>
      <w:r>
        <w:rPr>
          <w:noProof/>
        </w:rPr>
        <w:drawing>
          <wp:anchor distT="0" distB="0" distL="114300" distR="114300" simplePos="0" relativeHeight="251752448" behindDoc="1" locked="0" layoutInCell="1" allowOverlap="1" wp14:anchorId="6F3B87CE" wp14:editId="45B27170">
            <wp:simplePos x="0" y="0"/>
            <wp:positionH relativeFrom="margin">
              <wp:posOffset>55245</wp:posOffset>
            </wp:positionH>
            <wp:positionV relativeFrom="paragraph">
              <wp:posOffset>24765</wp:posOffset>
            </wp:positionV>
            <wp:extent cx="3816350" cy="2633980"/>
            <wp:effectExtent l="0" t="0" r="0" b="0"/>
            <wp:wrapTight wrapText="bothSides">
              <wp:wrapPolygon edited="0">
                <wp:start x="0" y="0"/>
                <wp:lineTo x="0" y="21402"/>
                <wp:lineTo x="21456" y="21402"/>
                <wp:lineTo x="214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16350" cy="2633980"/>
                    </a:xfrm>
                    <a:prstGeom prst="rect">
                      <a:avLst/>
                    </a:prstGeom>
                  </pic:spPr>
                </pic:pic>
              </a:graphicData>
            </a:graphic>
            <wp14:sizeRelH relativeFrom="margin">
              <wp14:pctWidth>0</wp14:pctWidth>
            </wp14:sizeRelH>
            <wp14:sizeRelV relativeFrom="margin">
              <wp14:pctHeight>0</wp14:pctHeight>
            </wp14:sizeRelV>
          </wp:anchor>
        </w:drawing>
      </w:r>
    </w:p>
    <w:p w14:paraId="7F2C9955" w14:textId="2E3D1123" w:rsidR="00C4234A" w:rsidRDefault="00C4234A">
      <w:pPr>
        <w:pStyle w:val="Body"/>
        <w:ind w:left="426" w:hanging="426"/>
        <w:rPr>
          <w:rFonts w:ascii="Tahoma" w:hAnsi="Tahoma"/>
          <w:b/>
          <w:bCs/>
          <w:color w:val="1F4E79"/>
          <w:sz w:val="28"/>
          <w:szCs w:val="28"/>
          <w:u w:color="1F4E79"/>
          <w:lang w:val="fr-FR"/>
        </w:rPr>
      </w:pPr>
    </w:p>
    <w:p w14:paraId="25D6015D" w14:textId="5615A90A" w:rsidR="00BE5933" w:rsidRDefault="00BE5933">
      <w:pPr>
        <w:pStyle w:val="Body"/>
        <w:ind w:left="426" w:hanging="426"/>
        <w:rPr>
          <w:rFonts w:ascii="Tahoma" w:hAnsi="Tahoma"/>
          <w:b/>
          <w:bCs/>
          <w:color w:val="1F4E79"/>
          <w:sz w:val="28"/>
          <w:szCs w:val="28"/>
          <w:u w:color="1F4E79"/>
          <w:lang w:val="fr-FR"/>
        </w:rPr>
      </w:pPr>
    </w:p>
    <w:p w14:paraId="75F7D1CD" w14:textId="77777777" w:rsidR="002023A3" w:rsidRDefault="002023A3" w:rsidP="00606568">
      <w:pPr>
        <w:pStyle w:val="Body"/>
        <w:rPr>
          <w:rFonts w:ascii="Tahoma" w:hAnsi="Tahoma"/>
          <w:b/>
          <w:bCs/>
          <w:color w:val="1F4E79"/>
          <w:sz w:val="28"/>
          <w:szCs w:val="28"/>
          <w:u w:color="1F4E79"/>
          <w:lang w:val="fr-FR"/>
        </w:rPr>
      </w:pPr>
    </w:p>
    <w:p w14:paraId="3AD4082E" w14:textId="77777777" w:rsidR="006F4B84" w:rsidRDefault="006F4B84" w:rsidP="00606568">
      <w:pPr>
        <w:pStyle w:val="Body"/>
        <w:rPr>
          <w:rFonts w:ascii="Tahoma" w:hAnsi="Tahoma"/>
          <w:b/>
          <w:bCs/>
          <w:color w:val="1F4E79"/>
          <w:sz w:val="28"/>
          <w:szCs w:val="28"/>
          <w:u w:color="1F4E79"/>
          <w:lang w:val="fr-FR"/>
        </w:rPr>
      </w:pPr>
    </w:p>
    <w:p w14:paraId="0EC524DA" w14:textId="77777777" w:rsidR="006F4B84" w:rsidRDefault="006F4B84" w:rsidP="00606568">
      <w:pPr>
        <w:pStyle w:val="Body"/>
        <w:rPr>
          <w:rFonts w:ascii="Tahoma" w:hAnsi="Tahoma"/>
          <w:b/>
          <w:bCs/>
          <w:color w:val="1F4E79"/>
          <w:sz w:val="28"/>
          <w:szCs w:val="28"/>
          <w:u w:color="1F4E79"/>
          <w:lang w:val="fr-FR"/>
        </w:rPr>
      </w:pPr>
    </w:p>
    <w:p w14:paraId="36188BFC" w14:textId="77777777" w:rsidR="006F4B84" w:rsidRDefault="006F4B84" w:rsidP="00606568">
      <w:pPr>
        <w:pStyle w:val="Body"/>
        <w:rPr>
          <w:rFonts w:ascii="Tahoma" w:hAnsi="Tahoma"/>
          <w:b/>
          <w:bCs/>
          <w:color w:val="1F4E79"/>
          <w:sz w:val="28"/>
          <w:szCs w:val="28"/>
          <w:u w:color="1F4E79"/>
          <w:lang w:val="fr-FR"/>
        </w:rPr>
      </w:pPr>
    </w:p>
    <w:p w14:paraId="4D91098C" w14:textId="77777777" w:rsidR="006F4B84" w:rsidRDefault="006F4B84" w:rsidP="00606568">
      <w:pPr>
        <w:pStyle w:val="Body"/>
        <w:rPr>
          <w:rFonts w:ascii="Tahoma" w:hAnsi="Tahoma"/>
          <w:b/>
          <w:bCs/>
          <w:color w:val="1F4E79"/>
          <w:sz w:val="28"/>
          <w:szCs w:val="28"/>
          <w:u w:color="1F4E79"/>
          <w:lang w:val="fr-FR"/>
        </w:rPr>
      </w:pPr>
    </w:p>
    <w:p w14:paraId="30EF915A" w14:textId="77777777" w:rsidR="006F4B84" w:rsidRDefault="006F4B84" w:rsidP="00606568">
      <w:pPr>
        <w:pStyle w:val="Body"/>
        <w:rPr>
          <w:rFonts w:ascii="Tahoma" w:hAnsi="Tahoma"/>
          <w:b/>
          <w:bCs/>
          <w:color w:val="1F4E79"/>
          <w:sz w:val="28"/>
          <w:szCs w:val="28"/>
          <w:u w:color="1F4E79"/>
          <w:lang w:val="fr-FR"/>
        </w:rPr>
      </w:pPr>
    </w:p>
    <w:p w14:paraId="5294535C" w14:textId="77777777" w:rsidR="006F4B84" w:rsidRDefault="006F4B84" w:rsidP="00606568">
      <w:pPr>
        <w:pStyle w:val="Body"/>
        <w:rPr>
          <w:rFonts w:ascii="Tahoma" w:hAnsi="Tahoma"/>
          <w:b/>
          <w:bCs/>
          <w:color w:val="1F4E79"/>
          <w:sz w:val="28"/>
          <w:szCs w:val="28"/>
          <w:u w:color="1F4E79"/>
          <w:lang w:val="fr-FR"/>
        </w:rPr>
      </w:pPr>
    </w:p>
    <w:p w14:paraId="2CA6BE88" w14:textId="77777777" w:rsidR="006F4B84" w:rsidRDefault="006F4B84" w:rsidP="00606568">
      <w:pPr>
        <w:pStyle w:val="Body"/>
        <w:rPr>
          <w:rFonts w:ascii="Tahoma" w:hAnsi="Tahoma"/>
          <w:b/>
          <w:bCs/>
          <w:color w:val="1F4E79"/>
          <w:sz w:val="28"/>
          <w:szCs w:val="28"/>
          <w:u w:color="1F4E79"/>
          <w:lang w:val="fr-FR"/>
        </w:rPr>
      </w:pPr>
    </w:p>
    <w:p w14:paraId="4CC34619" w14:textId="77777777" w:rsidR="006F4B84" w:rsidRDefault="006F4B84" w:rsidP="00606568">
      <w:pPr>
        <w:pStyle w:val="Body"/>
        <w:rPr>
          <w:rFonts w:ascii="Tahoma" w:hAnsi="Tahoma"/>
          <w:b/>
          <w:bCs/>
          <w:color w:val="1F4E79"/>
          <w:sz w:val="28"/>
          <w:szCs w:val="28"/>
          <w:u w:color="1F4E79"/>
          <w:lang w:val="fr-FR"/>
        </w:rPr>
      </w:pPr>
    </w:p>
    <w:p w14:paraId="10C75D69" w14:textId="77777777" w:rsidR="006F4B84" w:rsidRDefault="006F4B84" w:rsidP="00606568">
      <w:pPr>
        <w:pStyle w:val="Body"/>
        <w:rPr>
          <w:rFonts w:ascii="Tahoma" w:hAnsi="Tahoma"/>
          <w:b/>
          <w:bCs/>
          <w:color w:val="1F4E79"/>
          <w:sz w:val="28"/>
          <w:szCs w:val="28"/>
          <w:u w:color="1F4E79"/>
          <w:lang w:val="fr-FR"/>
        </w:rPr>
      </w:pPr>
    </w:p>
    <w:p w14:paraId="6C187DF3" w14:textId="77777777" w:rsidR="006F4B84" w:rsidRDefault="006F4B84" w:rsidP="00606568">
      <w:pPr>
        <w:pStyle w:val="Body"/>
        <w:rPr>
          <w:rFonts w:ascii="Tahoma" w:hAnsi="Tahoma"/>
          <w:b/>
          <w:bCs/>
          <w:color w:val="1F4E79"/>
          <w:sz w:val="28"/>
          <w:szCs w:val="28"/>
          <w:u w:color="1F4E79"/>
          <w:lang w:val="fr-FR"/>
        </w:rPr>
      </w:pPr>
    </w:p>
    <w:p w14:paraId="6D0343B1" w14:textId="02A4BD28" w:rsidR="00F26A11" w:rsidRDefault="006F4B84" w:rsidP="00606568">
      <w:pPr>
        <w:pStyle w:val="Body"/>
        <w:rPr>
          <w:rFonts w:ascii="Tahoma" w:eastAsia="Tahoma" w:hAnsi="Tahoma" w:cs="Tahoma"/>
          <w:b/>
          <w:bCs/>
          <w:color w:val="1F4E79"/>
          <w:sz w:val="28"/>
          <w:szCs w:val="28"/>
          <w:u w:color="1F4E79"/>
        </w:rPr>
      </w:pPr>
      <w:r>
        <w:rPr>
          <w:rFonts w:ascii="Tahoma" w:hAnsi="Tahoma"/>
          <w:b/>
          <w:bCs/>
          <w:color w:val="1F4E79"/>
          <w:sz w:val="28"/>
          <w:szCs w:val="28"/>
          <w:u w:color="1F4E79"/>
          <w:lang w:val="fr-FR"/>
        </w:rPr>
        <w:lastRenderedPageBreak/>
        <w:t>Co</w:t>
      </w:r>
      <w:r w:rsidR="00C4234A">
        <w:rPr>
          <w:rFonts w:ascii="Tahoma" w:hAnsi="Tahoma"/>
          <w:b/>
          <w:bCs/>
          <w:color w:val="1F4E79"/>
          <w:sz w:val="28"/>
          <w:szCs w:val="28"/>
          <w:u w:color="1F4E79"/>
          <w:lang w:val="fr-FR"/>
        </w:rPr>
        <w:t>llaboration</w:t>
      </w:r>
    </w:p>
    <w:p w14:paraId="52E7F54D" w14:textId="3EDF320E" w:rsidR="00F26A11" w:rsidRDefault="00C4234A" w:rsidP="00606568">
      <w:pPr>
        <w:pStyle w:val="Body"/>
        <w:jc w:val="both"/>
        <w:rPr>
          <w:rFonts w:ascii="Tahoma" w:eastAsia="Tahoma" w:hAnsi="Tahoma" w:cs="Tahoma"/>
          <w:b/>
          <w:bCs/>
          <w:color w:val="1F4E79"/>
          <w:sz w:val="32"/>
          <w:szCs w:val="32"/>
          <w:u w:color="1F4E79"/>
        </w:rPr>
      </w:pPr>
      <w:r>
        <w:rPr>
          <w:rFonts w:ascii="Tahoma" w:hAnsi="Tahoma"/>
          <w:sz w:val="20"/>
          <w:szCs w:val="20"/>
          <w:lang w:val="en-US"/>
        </w:rPr>
        <w:t xml:space="preserve">The </w:t>
      </w:r>
      <w:r w:rsidR="009B262A">
        <w:rPr>
          <w:rFonts w:ascii="Tahoma" w:hAnsi="Tahoma"/>
          <w:sz w:val="20"/>
          <w:szCs w:val="20"/>
          <w:lang w:val="en-US"/>
        </w:rPr>
        <w:t>f</w:t>
      </w:r>
      <w:r>
        <w:rPr>
          <w:rFonts w:ascii="Tahoma" w:hAnsi="Tahoma"/>
          <w:sz w:val="20"/>
          <w:szCs w:val="20"/>
          <w:lang w:val="en-US"/>
        </w:rPr>
        <w:t xml:space="preserve">orce has continued to work with the Commissioner and </w:t>
      </w:r>
      <w:r w:rsidR="009B262A">
        <w:rPr>
          <w:rFonts w:ascii="Tahoma" w:hAnsi="Tahoma"/>
          <w:sz w:val="20"/>
          <w:szCs w:val="20"/>
          <w:lang w:val="en-US"/>
        </w:rPr>
        <w:t xml:space="preserve">Staffordshire Fire and Rescue </w:t>
      </w:r>
      <w:r>
        <w:rPr>
          <w:rFonts w:ascii="Tahoma" w:hAnsi="Tahoma"/>
          <w:sz w:val="20"/>
          <w:szCs w:val="20"/>
          <w:lang w:val="en-US"/>
        </w:rPr>
        <w:t xml:space="preserve">Service on delivering the Commissioner’s priority of closer collaboration with the </w:t>
      </w:r>
      <w:r w:rsidR="009B262A">
        <w:rPr>
          <w:rFonts w:ascii="Tahoma" w:hAnsi="Tahoma"/>
          <w:sz w:val="20"/>
          <w:szCs w:val="20"/>
          <w:lang w:val="en-US"/>
        </w:rPr>
        <w:t>f</w:t>
      </w:r>
      <w:r>
        <w:rPr>
          <w:rFonts w:ascii="Tahoma" w:hAnsi="Tahoma"/>
          <w:sz w:val="20"/>
          <w:szCs w:val="20"/>
          <w:lang w:val="en-US"/>
        </w:rPr>
        <w:t xml:space="preserve">ire </w:t>
      </w:r>
      <w:r w:rsidR="009B262A">
        <w:rPr>
          <w:rFonts w:ascii="Tahoma" w:hAnsi="Tahoma"/>
          <w:sz w:val="20"/>
          <w:szCs w:val="20"/>
          <w:lang w:val="en-US"/>
        </w:rPr>
        <w:t>s</w:t>
      </w:r>
      <w:r>
        <w:rPr>
          <w:rFonts w:ascii="Tahoma" w:hAnsi="Tahoma"/>
          <w:sz w:val="20"/>
          <w:szCs w:val="20"/>
          <w:lang w:val="en-US"/>
        </w:rPr>
        <w:t xml:space="preserve">ervice. The Commissioner has set a clear direction around further increase of shared estate with the </w:t>
      </w:r>
      <w:r w:rsidR="009B262A">
        <w:rPr>
          <w:rFonts w:ascii="Tahoma" w:hAnsi="Tahoma"/>
          <w:sz w:val="20"/>
          <w:szCs w:val="20"/>
          <w:lang w:val="en-US"/>
        </w:rPr>
        <w:t>f</w:t>
      </w:r>
      <w:r>
        <w:rPr>
          <w:rFonts w:ascii="Tahoma" w:hAnsi="Tahoma"/>
          <w:sz w:val="20"/>
          <w:szCs w:val="20"/>
          <w:lang w:val="en-US"/>
        </w:rPr>
        <w:t>ire service with plans being drawn up to see a move into a single hub in Uttoxeter, following the success of shared hubs in Tamworth and Hanley</w:t>
      </w:r>
      <w:r w:rsidR="009B262A">
        <w:rPr>
          <w:rFonts w:ascii="Tahoma" w:hAnsi="Tahoma"/>
          <w:sz w:val="20"/>
          <w:szCs w:val="20"/>
          <w:lang w:val="en-US"/>
        </w:rPr>
        <w:t xml:space="preserve">. </w:t>
      </w:r>
      <w:r>
        <w:rPr>
          <w:rFonts w:ascii="Tahoma" w:hAnsi="Tahoma"/>
          <w:sz w:val="20"/>
          <w:szCs w:val="20"/>
          <w:lang w:val="en-US"/>
        </w:rPr>
        <w:t>In relation to shared enabling services</w:t>
      </w:r>
      <w:r w:rsidR="009B262A">
        <w:rPr>
          <w:rFonts w:ascii="Tahoma" w:hAnsi="Tahoma"/>
          <w:sz w:val="20"/>
          <w:szCs w:val="20"/>
          <w:lang w:val="en-US"/>
        </w:rPr>
        <w:t>,</w:t>
      </w:r>
      <w:r>
        <w:rPr>
          <w:rFonts w:ascii="Tahoma" w:hAnsi="Tahoma"/>
          <w:sz w:val="20"/>
          <w:szCs w:val="20"/>
          <w:lang w:val="en-US"/>
        </w:rPr>
        <w:t xml:space="preserve"> the </w:t>
      </w:r>
      <w:r w:rsidR="009B262A">
        <w:rPr>
          <w:rFonts w:ascii="Tahoma" w:hAnsi="Tahoma"/>
          <w:sz w:val="20"/>
          <w:szCs w:val="20"/>
          <w:lang w:val="en-US"/>
        </w:rPr>
        <w:t>f</w:t>
      </w:r>
      <w:r>
        <w:rPr>
          <w:rFonts w:ascii="Tahoma" w:hAnsi="Tahoma"/>
          <w:sz w:val="20"/>
          <w:szCs w:val="20"/>
          <w:lang w:val="en-US"/>
        </w:rPr>
        <w:t xml:space="preserve">orce and </w:t>
      </w:r>
      <w:r w:rsidR="009B262A">
        <w:rPr>
          <w:rFonts w:ascii="Tahoma" w:hAnsi="Tahoma"/>
          <w:sz w:val="20"/>
          <w:szCs w:val="20"/>
          <w:lang w:val="en-US"/>
        </w:rPr>
        <w:t>the f</w:t>
      </w:r>
      <w:r>
        <w:rPr>
          <w:rFonts w:ascii="Tahoma" w:hAnsi="Tahoma"/>
          <w:sz w:val="20"/>
          <w:szCs w:val="20"/>
          <w:lang w:val="en-US"/>
        </w:rPr>
        <w:t xml:space="preserve">ire </w:t>
      </w:r>
      <w:r w:rsidR="009B262A">
        <w:rPr>
          <w:rFonts w:ascii="Tahoma" w:hAnsi="Tahoma"/>
          <w:sz w:val="20"/>
          <w:szCs w:val="20"/>
          <w:lang w:val="en-US"/>
        </w:rPr>
        <w:t xml:space="preserve">service </w:t>
      </w:r>
      <w:r>
        <w:rPr>
          <w:rFonts w:ascii="Tahoma" w:hAnsi="Tahoma"/>
          <w:sz w:val="20"/>
          <w:szCs w:val="20"/>
          <w:lang w:val="en-US"/>
        </w:rPr>
        <w:t>will review these, as part of a planned review, in 2022/23</w:t>
      </w:r>
      <w:r>
        <w:rPr>
          <w:rFonts w:ascii="Tahoma" w:hAnsi="Tahoma"/>
        </w:rPr>
        <w:t xml:space="preserve">. </w:t>
      </w:r>
    </w:p>
    <w:p w14:paraId="27BA60D8" w14:textId="77777777" w:rsidR="00F26A11" w:rsidRDefault="00C4234A">
      <w:pPr>
        <w:pStyle w:val="Body"/>
        <w:ind w:left="426" w:hanging="426"/>
        <w:rPr>
          <w:rFonts w:ascii="Tahoma" w:eastAsia="Tahoma" w:hAnsi="Tahoma" w:cs="Tahoma"/>
          <w:b/>
          <w:bCs/>
          <w:color w:val="1F4E79"/>
          <w:sz w:val="28"/>
          <w:szCs w:val="28"/>
          <w:u w:color="1F4E79"/>
        </w:rPr>
      </w:pPr>
      <w:r>
        <w:rPr>
          <w:rFonts w:ascii="Tahoma" w:hAnsi="Tahoma"/>
          <w:b/>
          <w:bCs/>
          <w:color w:val="1F4E79"/>
          <w:sz w:val="28"/>
          <w:szCs w:val="28"/>
          <w:u w:color="1F4E79"/>
          <w:lang w:val="pt-PT"/>
        </w:rPr>
        <w:t>Finance</w:t>
      </w:r>
    </w:p>
    <w:p w14:paraId="3421F817" w14:textId="0D23A739" w:rsidR="00F26A11" w:rsidRDefault="00C4234A">
      <w:pPr>
        <w:pStyle w:val="Body"/>
        <w:jc w:val="both"/>
      </w:pPr>
      <w:r>
        <w:rPr>
          <w:rFonts w:ascii="Tahoma" w:hAnsi="Tahoma"/>
          <w:sz w:val="20"/>
          <w:szCs w:val="20"/>
          <w:lang w:val="en-US"/>
        </w:rPr>
        <w:t>Overall</w:t>
      </w:r>
      <w:r w:rsidR="009B262A">
        <w:rPr>
          <w:rFonts w:ascii="Tahoma" w:hAnsi="Tahoma"/>
          <w:sz w:val="20"/>
          <w:szCs w:val="20"/>
          <w:lang w:val="en-US"/>
        </w:rPr>
        <w:t>,</w:t>
      </w:r>
      <w:r>
        <w:rPr>
          <w:rFonts w:ascii="Tahoma" w:hAnsi="Tahoma"/>
          <w:sz w:val="20"/>
          <w:szCs w:val="20"/>
          <w:lang w:val="en-US"/>
        </w:rPr>
        <w:t xml:space="preserve"> the </w:t>
      </w:r>
      <w:r w:rsidR="009B262A">
        <w:rPr>
          <w:rFonts w:ascii="Tahoma" w:hAnsi="Tahoma"/>
          <w:sz w:val="20"/>
          <w:szCs w:val="20"/>
          <w:lang w:val="en-US"/>
        </w:rPr>
        <w:t>f</w:t>
      </w:r>
      <w:r>
        <w:rPr>
          <w:rFonts w:ascii="Tahoma" w:hAnsi="Tahoma"/>
          <w:sz w:val="20"/>
          <w:szCs w:val="20"/>
          <w:lang w:val="en-US"/>
        </w:rPr>
        <w:t xml:space="preserve">orce has continued to live within its means in year, forecasting a modest underspend for the 2021/22 year. This comes alongside the challenges arising from the pandemic as well as maintaining and delivering in full on the uplift programme. The Commissioner is due to present his 2022/23 MTFS to Police, Fire and Crime Panel at the end of January 2022. The </w:t>
      </w:r>
      <w:r w:rsidR="009B262A">
        <w:rPr>
          <w:rFonts w:ascii="Tahoma" w:hAnsi="Tahoma"/>
          <w:sz w:val="20"/>
          <w:szCs w:val="20"/>
          <w:lang w:val="en-US"/>
        </w:rPr>
        <w:t>f</w:t>
      </w:r>
      <w:r>
        <w:rPr>
          <w:rFonts w:ascii="Tahoma" w:hAnsi="Tahoma"/>
          <w:sz w:val="20"/>
          <w:szCs w:val="20"/>
          <w:lang w:val="en-US"/>
        </w:rPr>
        <w:t xml:space="preserve">orce has worked with the Commissioner in developing this and the Commissioner will set out his proposals, drawn up in conjunction with the </w:t>
      </w:r>
      <w:r w:rsidR="009B262A">
        <w:rPr>
          <w:rFonts w:ascii="Tahoma" w:hAnsi="Tahoma"/>
          <w:sz w:val="20"/>
          <w:szCs w:val="20"/>
          <w:lang w:val="en-US"/>
        </w:rPr>
        <w:t>f</w:t>
      </w:r>
      <w:r>
        <w:rPr>
          <w:rFonts w:ascii="Tahoma" w:hAnsi="Tahoma"/>
          <w:sz w:val="20"/>
          <w:szCs w:val="20"/>
          <w:lang w:val="en-US"/>
        </w:rPr>
        <w:t xml:space="preserve">orce at that meeting. </w:t>
      </w:r>
    </w:p>
    <w:sectPr w:rsidR="00F26A11">
      <w:headerReference w:type="default" r:id="rId45"/>
      <w:footerReference w:type="default" r:id="rId46"/>
      <w:pgSz w:w="16840" w:h="11900" w:orient="landscape"/>
      <w:pgMar w:top="567" w:right="567" w:bottom="851" w:left="851"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A9D5D" w14:textId="77777777" w:rsidR="00407542" w:rsidRDefault="00407542">
      <w:r>
        <w:separator/>
      </w:r>
    </w:p>
  </w:endnote>
  <w:endnote w:type="continuationSeparator" w:id="0">
    <w:p w14:paraId="1A076BE6" w14:textId="77777777" w:rsidR="00407542" w:rsidRDefault="00407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EB57" w14:textId="77777777" w:rsidR="00407542" w:rsidRDefault="00407542">
    <w:pPr>
      <w:pStyle w:val="Footer"/>
      <w:jc w:val="right"/>
    </w:pPr>
    <w:r>
      <w:rPr>
        <w:color w:val="FFFFFF"/>
      </w:rPr>
      <w:fldChar w:fldCharType="begin"/>
    </w:r>
    <w:r>
      <w:rPr>
        <w:color w:val="FFFFFF"/>
      </w:rPr>
      <w:instrText xml:space="preserve"> PAGE </w:instrText>
    </w:r>
    <w:r>
      <w:rPr>
        <w:color w:val="FFFFFF"/>
      </w:rPr>
      <w:fldChar w:fldCharType="separate"/>
    </w:r>
    <w:r>
      <w:rPr>
        <w:noProof/>
        <w:color w:val="FFFFFF"/>
      </w:rPr>
      <w:t>1</w:t>
    </w:r>
    <w:r>
      <w:rPr>
        <w:color w:va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D2792" w14:textId="77777777" w:rsidR="00407542" w:rsidRDefault="00407542">
      <w:r>
        <w:separator/>
      </w:r>
    </w:p>
  </w:footnote>
  <w:footnote w:type="continuationSeparator" w:id="0">
    <w:p w14:paraId="01C61286" w14:textId="77777777" w:rsidR="00407542" w:rsidRDefault="00407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6E99B" w14:textId="77777777" w:rsidR="00407542" w:rsidRDefault="00407542">
    <w:pPr>
      <w:pStyle w:val="HeaderFooter"/>
      <w:rPr>
        <w:rFonts w:hint="eastAsia"/>
      </w:rPr>
    </w:pPr>
    <w:r>
      <w:rPr>
        <w:noProof/>
      </w:rPr>
      <mc:AlternateContent>
        <mc:Choice Requires="wps">
          <w:drawing>
            <wp:anchor distT="152400" distB="152400" distL="152400" distR="152400" simplePos="0" relativeHeight="251658240" behindDoc="1" locked="0" layoutInCell="1" allowOverlap="1" wp14:anchorId="27911C3E" wp14:editId="04F54F78">
              <wp:simplePos x="0" y="0"/>
              <wp:positionH relativeFrom="page">
                <wp:posOffset>0</wp:posOffset>
              </wp:positionH>
              <wp:positionV relativeFrom="page">
                <wp:posOffset>0</wp:posOffset>
              </wp:positionV>
              <wp:extent cx="10693400" cy="75565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id="_x0000_s1054" style="visibility:visible;position:absolute;margin-left:0.0pt;margin-top:0.0pt;width:842.0pt;height:595.0pt;z-index:-251658240;mso-position-horizontal:absolute;mso-position-horizontal-relative:page;mso-position-vertical:absolute;mso-position-vertical-relative:page;mso-wrap-distance-left:12.0pt;mso-wrap-distance-top:12.0pt;mso-wrap-distance-right:12.0pt;mso-wrap-distance-bottom:12.0pt;" adj="0">
              <v:fill r:id="rId2" o:title="Untitled-1.pn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2EC9"/>
    <w:multiLevelType w:val="multilevel"/>
    <w:tmpl w:val="253E4040"/>
    <w:numStyleLink w:val="ImportedStyle2"/>
  </w:abstractNum>
  <w:abstractNum w:abstractNumId="1" w15:restartNumberingAfterBreak="0">
    <w:nsid w:val="07AA40E9"/>
    <w:multiLevelType w:val="hybridMultilevel"/>
    <w:tmpl w:val="EFA8AAF6"/>
    <w:lvl w:ilvl="0" w:tplc="439E68A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70B592">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CAC63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1441D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3433A2">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F8D3E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645D5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00D0F8">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4CF9B8">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F07864"/>
    <w:multiLevelType w:val="multilevel"/>
    <w:tmpl w:val="D78CBE5A"/>
    <w:styleLink w:val="ImportedStyle1"/>
    <w:lvl w:ilvl="0">
      <w:start w:val="1"/>
      <w:numFmt w:val="decimal"/>
      <w:lvlText w:val="%1."/>
      <w:lvlJc w:val="left"/>
      <w:pPr>
        <w:ind w:left="357" w:hanging="35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88" w:hanging="43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03" w:hanging="50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647" w:hanging="64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91" w:hanging="79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935" w:hanging="93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79" w:hanging="107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223" w:hanging="122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39" w:hanging="143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115295"/>
    <w:multiLevelType w:val="hybridMultilevel"/>
    <w:tmpl w:val="B5F03742"/>
    <w:lvl w:ilvl="0" w:tplc="6A604314">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706992">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2A9AF6">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A8F276">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EAEC5C">
      <w:start w:val="1"/>
      <w:numFmt w:val="bullet"/>
      <w:lvlText w:val="·"/>
      <w:lvlJc w:val="left"/>
      <w:pPr>
        <w:ind w:left="3666"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2EBFDE">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302B74">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180234">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D87A2C">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30077C"/>
    <w:multiLevelType w:val="hybridMultilevel"/>
    <w:tmpl w:val="91C6D1AA"/>
    <w:lvl w:ilvl="0" w:tplc="DE18D5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E6E6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902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EAF3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046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68D0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8A1E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BE22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D004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5CF55C7"/>
    <w:multiLevelType w:val="hybridMultilevel"/>
    <w:tmpl w:val="0726984E"/>
    <w:lvl w:ilvl="0" w:tplc="756088A2">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D8750C">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A2FEEA">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7EC14E">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54577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CA3FB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654DC">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6CC87E">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78E53A">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8077A2C"/>
    <w:multiLevelType w:val="multilevel"/>
    <w:tmpl w:val="253E4040"/>
    <w:styleLink w:val="ImportedStyle2"/>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88" w:hanging="43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9" w:hanging="50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33" w:hanging="64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737" w:hanging="79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241" w:hanging="93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745" w:hanging="107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249" w:hanging="122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825" w:hanging="143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94776D8"/>
    <w:multiLevelType w:val="hybridMultilevel"/>
    <w:tmpl w:val="F6E6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D14F5"/>
    <w:multiLevelType w:val="hybridMultilevel"/>
    <w:tmpl w:val="839C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E1256"/>
    <w:multiLevelType w:val="hybridMultilevel"/>
    <w:tmpl w:val="60E6D338"/>
    <w:lvl w:ilvl="0" w:tplc="AFFE55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68F2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91EF8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FC4B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2A4A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B88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606F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CA6D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C4C7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1A036FF"/>
    <w:multiLevelType w:val="hybridMultilevel"/>
    <w:tmpl w:val="2180A372"/>
    <w:lvl w:ilvl="0" w:tplc="CA081C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9CC2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9CA2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68C4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7A9F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C8C3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8A34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4EA2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A891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F86CBF"/>
    <w:multiLevelType w:val="multilevel"/>
    <w:tmpl w:val="D78CBE5A"/>
    <w:numStyleLink w:val="ImportedStyle1"/>
  </w:abstractNum>
  <w:abstractNum w:abstractNumId="12" w15:restartNumberingAfterBreak="0">
    <w:nsid w:val="24C85549"/>
    <w:multiLevelType w:val="hybridMultilevel"/>
    <w:tmpl w:val="4280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B06AD"/>
    <w:multiLevelType w:val="hybridMultilevel"/>
    <w:tmpl w:val="8CFAD588"/>
    <w:lvl w:ilvl="0" w:tplc="7BDE66F2">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0E656E">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F4EEEE">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04757C">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FA5EA8">
      <w:start w:val="1"/>
      <w:numFmt w:val="bullet"/>
      <w:lvlText w:val="·"/>
      <w:lvlJc w:val="left"/>
      <w:pPr>
        <w:ind w:left="3666"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848DABC">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863F22">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56F0B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ECEE72">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B813C53"/>
    <w:multiLevelType w:val="hybridMultilevel"/>
    <w:tmpl w:val="18362EEC"/>
    <w:lvl w:ilvl="0" w:tplc="A28A2EDC">
      <w:start w:val="1"/>
      <w:numFmt w:val="bullet"/>
      <w:lvlText w:val="·"/>
      <w:lvlJc w:val="left"/>
      <w:pPr>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A6CF12">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3A7F14">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4600B0">
      <w:start w:val="1"/>
      <w:numFmt w:val="bullet"/>
      <w:lvlText w:val="·"/>
      <w:lvlJc w:val="left"/>
      <w:pPr>
        <w:ind w:left="25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D84D42">
      <w:start w:val="1"/>
      <w:numFmt w:val="bullet"/>
      <w:lvlText w:val="·"/>
      <w:lvlJc w:val="left"/>
      <w:pPr>
        <w:ind w:left="3666"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F9A1E12">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0C1530">
      <w:start w:val="1"/>
      <w:numFmt w:val="bullet"/>
      <w:lvlText w:val="·"/>
      <w:lvlJc w:val="left"/>
      <w:pPr>
        <w:ind w:left="47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308C72">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DC509C">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E82BBA"/>
    <w:multiLevelType w:val="hybridMultilevel"/>
    <w:tmpl w:val="8EFAA4F2"/>
    <w:lvl w:ilvl="0" w:tplc="6F80DC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7061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2ADD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20F92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2A7FB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0CCC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961DF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3413F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3EFDE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D593FA3"/>
    <w:multiLevelType w:val="hybridMultilevel"/>
    <w:tmpl w:val="390CF714"/>
    <w:lvl w:ilvl="0" w:tplc="50B472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AA21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3427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B687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92F3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1A9D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3226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44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F873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02620B3"/>
    <w:multiLevelType w:val="hybridMultilevel"/>
    <w:tmpl w:val="677EB1D0"/>
    <w:lvl w:ilvl="0" w:tplc="0796551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D2C65C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E1298B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9C876A4">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698D83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41A8A8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7FECBE0">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0BEEFE8">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68010C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3B66EFD"/>
    <w:multiLevelType w:val="hybridMultilevel"/>
    <w:tmpl w:val="5D563BF6"/>
    <w:lvl w:ilvl="0" w:tplc="B9E2BA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5055B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3242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8710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A40BC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4098F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62D9C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5CF9E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22C4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171182D"/>
    <w:multiLevelType w:val="hybridMultilevel"/>
    <w:tmpl w:val="49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AC0F1B"/>
    <w:multiLevelType w:val="hybridMultilevel"/>
    <w:tmpl w:val="3CCE112E"/>
    <w:lvl w:ilvl="0" w:tplc="7D22DF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2AC2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32E7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8451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6461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34BB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DA33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EB269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243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9400790"/>
    <w:multiLevelType w:val="hybridMultilevel"/>
    <w:tmpl w:val="81368D48"/>
    <w:lvl w:ilvl="0" w:tplc="865C01A4">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486E7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208C1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3169AB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DB44B9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B945D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02A5A5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8E4B0A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90BCD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9D264D1"/>
    <w:multiLevelType w:val="hybridMultilevel"/>
    <w:tmpl w:val="F57668E6"/>
    <w:lvl w:ilvl="0" w:tplc="B514380C">
      <w:start w:val="1"/>
      <w:numFmt w:val="bullet"/>
      <w:lvlText w:val="·"/>
      <w:lvlJc w:val="left"/>
      <w:pPr>
        <w:ind w:left="851"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948692">
      <w:start w:val="1"/>
      <w:numFmt w:val="bullet"/>
      <w:lvlText w:val="o"/>
      <w:lvlJc w:val="left"/>
      <w:pPr>
        <w:ind w:left="157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E89B4C">
      <w:start w:val="1"/>
      <w:numFmt w:val="bullet"/>
      <w:lvlText w:val="▪"/>
      <w:lvlJc w:val="left"/>
      <w:pPr>
        <w:ind w:left="229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5010BA">
      <w:start w:val="1"/>
      <w:numFmt w:val="bullet"/>
      <w:lvlText w:val="·"/>
      <w:lvlJc w:val="left"/>
      <w:pPr>
        <w:ind w:left="3011"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62F010">
      <w:start w:val="1"/>
      <w:numFmt w:val="bullet"/>
      <w:lvlText w:val="o"/>
      <w:lvlJc w:val="left"/>
      <w:pPr>
        <w:ind w:left="373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B4CBF2">
      <w:start w:val="1"/>
      <w:numFmt w:val="bullet"/>
      <w:lvlText w:val="▪"/>
      <w:lvlJc w:val="left"/>
      <w:pPr>
        <w:ind w:left="445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8EFEC4">
      <w:start w:val="1"/>
      <w:numFmt w:val="bullet"/>
      <w:lvlText w:val="·"/>
      <w:lvlJc w:val="left"/>
      <w:pPr>
        <w:ind w:left="5171"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722A52">
      <w:start w:val="1"/>
      <w:numFmt w:val="bullet"/>
      <w:lvlText w:val="o"/>
      <w:lvlJc w:val="left"/>
      <w:pPr>
        <w:ind w:left="589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BEB452">
      <w:start w:val="1"/>
      <w:numFmt w:val="bullet"/>
      <w:lvlText w:val="▪"/>
      <w:lvlJc w:val="left"/>
      <w:pPr>
        <w:ind w:left="661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29F0D35"/>
    <w:multiLevelType w:val="hybridMultilevel"/>
    <w:tmpl w:val="C63A3E62"/>
    <w:lvl w:ilvl="0" w:tplc="C5E69D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BA56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6C2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F2F1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8043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70CA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CADB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0CB8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E804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6195C60"/>
    <w:multiLevelType w:val="hybridMultilevel"/>
    <w:tmpl w:val="1E424F0E"/>
    <w:lvl w:ilvl="0" w:tplc="253CC0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647D3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1AC9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A049C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041C9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54F5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180A3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B833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68524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7BF31FF"/>
    <w:multiLevelType w:val="hybridMultilevel"/>
    <w:tmpl w:val="6F3CC142"/>
    <w:lvl w:ilvl="0" w:tplc="A9FCA8E6">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D0265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6CA61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B0FA74">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0A334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D66E7C">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5A4C64">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60BA3C">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A21A7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8983337"/>
    <w:multiLevelType w:val="hybridMultilevel"/>
    <w:tmpl w:val="0E901338"/>
    <w:lvl w:ilvl="0" w:tplc="8E68C5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0844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9CA3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4CD26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E040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9AA9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BC75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B0E5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9862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8FF1F65"/>
    <w:multiLevelType w:val="hybridMultilevel"/>
    <w:tmpl w:val="5CAA5D40"/>
    <w:lvl w:ilvl="0" w:tplc="C0948078">
      <w:start w:val="1"/>
      <w:numFmt w:val="bullet"/>
      <w:lvlText w:val="·"/>
      <w:lvlJc w:val="left"/>
      <w:pPr>
        <w:ind w:left="851"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64816">
      <w:start w:val="1"/>
      <w:numFmt w:val="bullet"/>
      <w:lvlText w:val="o"/>
      <w:lvlJc w:val="left"/>
      <w:pPr>
        <w:ind w:left="157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2CD0A8">
      <w:start w:val="1"/>
      <w:numFmt w:val="bullet"/>
      <w:lvlText w:val="▪"/>
      <w:lvlJc w:val="left"/>
      <w:pPr>
        <w:ind w:left="229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421716">
      <w:start w:val="1"/>
      <w:numFmt w:val="bullet"/>
      <w:lvlText w:val="·"/>
      <w:lvlJc w:val="left"/>
      <w:pPr>
        <w:ind w:left="3011"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D89E44">
      <w:start w:val="1"/>
      <w:numFmt w:val="bullet"/>
      <w:lvlText w:val="o"/>
      <w:lvlJc w:val="left"/>
      <w:pPr>
        <w:ind w:left="373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DA9998">
      <w:start w:val="1"/>
      <w:numFmt w:val="bullet"/>
      <w:lvlText w:val="▪"/>
      <w:lvlJc w:val="left"/>
      <w:pPr>
        <w:ind w:left="445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AA1160">
      <w:start w:val="1"/>
      <w:numFmt w:val="bullet"/>
      <w:lvlText w:val="·"/>
      <w:lvlJc w:val="left"/>
      <w:pPr>
        <w:ind w:left="5171"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381B64">
      <w:start w:val="1"/>
      <w:numFmt w:val="bullet"/>
      <w:lvlText w:val="o"/>
      <w:lvlJc w:val="left"/>
      <w:pPr>
        <w:ind w:left="589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A4268A">
      <w:start w:val="1"/>
      <w:numFmt w:val="bullet"/>
      <w:lvlText w:val="▪"/>
      <w:lvlJc w:val="left"/>
      <w:pPr>
        <w:ind w:left="6611"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A8B6FA6"/>
    <w:multiLevelType w:val="hybridMultilevel"/>
    <w:tmpl w:val="2592986E"/>
    <w:lvl w:ilvl="0" w:tplc="4AC622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743AB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08912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00900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B87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E26B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F4B6D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6C6A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5A4D7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B222C2F"/>
    <w:multiLevelType w:val="hybridMultilevel"/>
    <w:tmpl w:val="42AA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A21C13"/>
    <w:multiLevelType w:val="hybridMultilevel"/>
    <w:tmpl w:val="533A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8E369B"/>
    <w:multiLevelType w:val="hybridMultilevel"/>
    <w:tmpl w:val="2946ABFA"/>
    <w:lvl w:ilvl="0" w:tplc="25C69D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B01B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A006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9AC0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CEA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9476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86E02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B412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A881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1"/>
  </w:num>
  <w:num w:numId="3">
    <w:abstractNumId w:val="6"/>
  </w:num>
  <w:num w:numId="4">
    <w:abstractNumId w:val="0"/>
  </w:num>
  <w:num w:numId="5">
    <w:abstractNumId w:val="0"/>
    <w:lvlOverride w:ilvl="0">
      <w:startOverride w:val="2"/>
    </w:lvlOverride>
  </w:num>
  <w:num w:numId="6">
    <w:abstractNumId w:val="0"/>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88" w:hanging="4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729" w:hanging="5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33" w:hanging="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737" w:hanging="7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241" w:hanging="9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745" w:hanging="10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249" w:hanging="1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825" w:hanging="143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51" w:hanging="431"/>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792" w:hanging="50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96" w:hanging="6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800" w:hanging="7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304" w:hanging="9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808" w:hanging="107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312" w:hanging="122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888" w:hanging="143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57" w:hanging="431"/>
        </w:pPr>
        <w:rPr>
          <w:rFonts w:hAnsi="Arial Unicode MS"/>
          <w:b w:val="0"/>
          <w:bC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decimal"/>
        <w:suff w:val="nothing"/>
        <w:lvlText w:val="%1.%2.%3."/>
        <w:lvlJc w:val="left"/>
        <w:pPr>
          <w:ind w:left="792" w:hanging="503"/>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decimal"/>
        <w:suff w:val="nothing"/>
        <w:lvlText w:val="%1.%2.%3.%4."/>
        <w:lvlJc w:val="left"/>
        <w:pPr>
          <w:ind w:left="1296" w:hanging="647"/>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decimal"/>
        <w:suff w:val="nothing"/>
        <w:lvlText w:val="%1.%2.%3.%4.%5."/>
        <w:lvlJc w:val="left"/>
        <w:pPr>
          <w:ind w:left="1800" w:hanging="791"/>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decimal"/>
        <w:suff w:val="nothing"/>
        <w:lvlText w:val="%1.%2.%3.%4.%5.%6."/>
        <w:lvlJc w:val="left"/>
        <w:pPr>
          <w:ind w:left="2304" w:hanging="935"/>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decimal"/>
        <w:suff w:val="nothing"/>
        <w:lvlText w:val="%1.%2.%3.%4.%5.%6.%7."/>
        <w:lvlJc w:val="left"/>
        <w:pPr>
          <w:ind w:left="2808" w:hanging="107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decimal"/>
        <w:suff w:val="nothing"/>
        <w:lvlText w:val="%1.%2.%3.%4.%5.%6.%7.%8."/>
        <w:lvlJc w:val="left"/>
        <w:pPr>
          <w:ind w:left="3312" w:hanging="1223"/>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decimal"/>
        <w:suff w:val="nothing"/>
        <w:lvlText w:val="%1.%2.%3.%4.%5.%6.%7.%8.%9."/>
        <w:lvlJc w:val="left"/>
        <w:pPr>
          <w:ind w:left="3888" w:hanging="143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num>
  <w:num w:numId="9">
    <w:abstractNumId w:val="3"/>
  </w:num>
  <w:num w:numId="10">
    <w:abstractNumId w:val="15"/>
  </w:num>
  <w:num w:numId="11">
    <w:abstractNumId w:val="14"/>
  </w:num>
  <w:num w:numId="12">
    <w:abstractNumId w:val="27"/>
  </w:num>
  <w:num w:numId="13">
    <w:abstractNumId w:val="22"/>
  </w:num>
  <w:num w:numId="14">
    <w:abstractNumId w:val="13"/>
  </w:num>
  <w:num w:numId="15">
    <w:abstractNumId w:val="17"/>
  </w:num>
  <w:num w:numId="16">
    <w:abstractNumId w:val="17"/>
    <w:lvlOverride w:ilvl="0">
      <w:lvl w:ilvl="0" w:tplc="079655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D2C65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E1298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9C876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698D8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41A8A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7FECB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0BEEF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68010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23"/>
  </w:num>
  <w:num w:numId="18">
    <w:abstractNumId w:val="31"/>
  </w:num>
  <w:num w:numId="19">
    <w:abstractNumId w:val="4"/>
  </w:num>
  <w:num w:numId="20">
    <w:abstractNumId w:val="10"/>
  </w:num>
  <w:num w:numId="21">
    <w:abstractNumId w:val="5"/>
  </w:num>
  <w:num w:numId="22">
    <w:abstractNumId w:val="18"/>
  </w:num>
  <w:num w:numId="23">
    <w:abstractNumId w:val="21"/>
  </w:num>
  <w:num w:numId="24">
    <w:abstractNumId w:val="26"/>
  </w:num>
  <w:num w:numId="25">
    <w:abstractNumId w:val="1"/>
  </w:num>
  <w:num w:numId="26">
    <w:abstractNumId w:val="25"/>
  </w:num>
  <w:num w:numId="27">
    <w:abstractNumId w:val="28"/>
  </w:num>
  <w:num w:numId="28">
    <w:abstractNumId w:val="28"/>
    <w:lvlOverride w:ilvl="0">
      <w:lvl w:ilvl="0" w:tplc="4AC622EE">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1743AB8">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7089120">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5009004">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2CB870">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FE26B40">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F4B6D0">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6C6A20">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5A4D72">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16"/>
  </w:num>
  <w:num w:numId="30">
    <w:abstractNumId w:val="20"/>
  </w:num>
  <w:num w:numId="31">
    <w:abstractNumId w:val="24"/>
  </w:num>
  <w:num w:numId="32">
    <w:abstractNumId w:val="9"/>
  </w:num>
  <w:num w:numId="33">
    <w:abstractNumId w:val="29"/>
  </w:num>
  <w:num w:numId="34">
    <w:abstractNumId w:val="30"/>
  </w:num>
  <w:num w:numId="35">
    <w:abstractNumId w:val="19"/>
  </w:num>
  <w:num w:numId="36">
    <w:abstractNumId w:val="7"/>
  </w:num>
  <w:num w:numId="37">
    <w:abstractNumId w:val="8"/>
  </w:num>
  <w:num w:numId="3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A11"/>
    <w:rsid w:val="0000005E"/>
    <w:rsid w:val="000020E9"/>
    <w:rsid w:val="00020EDA"/>
    <w:rsid w:val="000336F5"/>
    <w:rsid w:val="00035B63"/>
    <w:rsid w:val="00046F8F"/>
    <w:rsid w:val="000C3F0D"/>
    <w:rsid w:val="000E6CD6"/>
    <w:rsid w:val="00133457"/>
    <w:rsid w:val="0015749E"/>
    <w:rsid w:val="00183182"/>
    <w:rsid w:val="00187F60"/>
    <w:rsid w:val="001D098D"/>
    <w:rsid w:val="001D4873"/>
    <w:rsid w:val="002023A3"/>
    <w:rsid w:val="00222D69"/>
    <w:rsid w:val="002475E1"/>
    <w:rsid w:val="00281FCC"/>
    <w:rsid w:val="002B7E0C"/>
    <w:rsid w:val="00322543"/>
    <w:rsid w:val="00357F41"/>
    <w:rsid w:val="003776BC"/>
    <w:rsid w:val="003C71E7"/>
    <w:rsid w:val="003D6391"/>
    <w:rsid w:val="003D64DF"/>
    <w:rsid w:val="003E536D"/>
    <w:rsid w:val="0040111D"/>
    <w:rsid w:val="00407542"/>
    <w:rsid w:val="00410C9D"/>
    <w:rsid w:val="00435131"/>
    <w:rsid w:val="004675C0"/>
    <w:rsid w:val="00481F74"/>
    <w:rsid w:val="004A33B1"/>
    <w:rsid w:val="004A382F"/>
    <w:rsid w:val="004B5295"/>
    <w:rsid w:val="00536932"/>
    <w:rsid w:val="0055380B"/>
    <w:rsid w:val="00593138"/>
    <w:rsid w:val="005B6FCE"/>
    <w:rsid w:val="005E6DA6"/>
    <w:rsid w:val="00600AF6"/>
    <w:rsid w:val="006053C7"/>
    <w:rsid w:val="00606568"/>
    <w:rsid w:val="0062046C"/>
    <w:rsid w:val="0062246F"/>
    <w:rsid w:val="00642A3F"/>
    <w:rsid w:val="00685C8E"/>
    <w:rsid w:val="006C732C"/>
    <w:rsid w:val="006D3CCC"/>
    <w:rsid w:val="006F4B84"/>
    <w:rsid w:val="00706905"/>
    <w:rsid w:val="007140DF"/>
    <w:rsid w:val="00732619"/>
    <w:rsid w:val="00772AAB"/>
    <w:rsid w:val="00794EA2"/>
    <w:rsid w:val="007E2181"/>
    <w:rsid w:val="008B573F"/>
    <w:rsid w:val="008B5D60"/>
    <w:rsid w:val="00935194"/>
    <w:rsid w:val="00942A49"/>
    <w:rsid w:val="009B0CE7"/>
    <w:rsid w:val="009B262A"/>
    <w:rsid w:val="009B6E81"/>
    <w:rsid w:val="00A06B23"/>
    <w:rsid w:val="00A116EF"/>
    <w:rsid w:val="00A56C17"/>
    <w:rsid w:val="00A83FEE"/>
    <w:rsid w:val="00AA0638"/>
    <w:rsid w:val="00AB39EC"/>
    <w:rsid w:val="00AF1A6F"/>
    <w:rsid w:val="00B6470F"/>
    <w:rsid w:val="00BB7694"/>
    <w:rsid w:val="00BE5933"/>
    <w:rsid w:val="00BE7A18"/>
    <w:rsid w:val="00C15FAD"/>
    <w:rsid w:val="00C4234A"/>
    <w:rsid w:val="00CD324A"/>
    <w:rsid w:val="00CF71B6"/>
    <w:rsid w:val="00D17260"/>
    <w:rsid w:val="00D359A4"/>
    <w:rsid w:val="00D359E4"/>
    <w:rsid w:val="00D766B4"/>
    <w:rsid w:val="00DD061A"/>
    <w:rsid w:val="00DE31EC"/>
    <w:rsid w:val="00E03C03"/>
    <w:rsid w:val="00E10AF2"/>
    <w:rsid w:val="00E337FD"/>
    <w:rsid w:val="00E64332"/>
    <w:rsid w:val="00E7092F"/>
    <w:rsid w:val="00E740C8"/>
    <w:rsid w:val="00E87E00"/>
    <w:rsid w:val="00EC2E6F"/>
    <w:rsid w:val="00F022EA"/>
    <w:rsid w:val="00F23B7B"/>
    <w:rsid w:val="00F26A11"/>
    <w:rsid w:val="00F31FC4"/>
    <w:rsid w:val="00F47FCB"/>
    <w:rsid w:val="00F64503"/>
    <w:rsid w:val="00F82ADB"/>
    <w:rsid w:val="00FF0DFD"/>
    <w:rsid w:val="00FF7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F0A93"/>
  <w15:docId w15:val="{1B945FF3-9EFB-42BE-9D84-BBB63DDF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customStyle="1" w:styleId="Default">
    <w:name w:val="Default"/>
    <w:rPr>
      <w:rFonts w:ascii="Tahoma" w:hAnsi="Tahoma" w:cs="Arial Unicode MS"/>
      <w:color w:val="000000"/>
      <w:sz w:val="24"/>
      <w:szCs w:val="24"/>
      <w:u w:color="000000"/>
      <w:lang w:val="en-US"/>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pPr>
      <w:spacing w:before="100" w:after="100"/>
    </w:pPr>
    <w:rPr>
      <w:rFonts w:cs="Arial Unicode MS"/>
      <w:color w:val="000000"/>
      <w:sz w:val="24"/>
      <w:szCs w:val="24"/>
      <w:u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42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34A"/>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623833">
      <w:bodyDiv w:val="1"/>
      <w:marLeft w:val="0"/>
      <w:marRight w:val="0"/>
      <w:marTop w:val="0"/>
      <w:marBottom w:val="0"/>
      <w:divBdr>
        <w:top w:val="none" w:sz="0" w:space="0" w:color="auto"/>
        <w:left w:val="none" w:sz="0" w:space="0" w:color="auto"/>
        <w:bottom w:val="none" w:sz="0" w:space="0" w:color="auto"/>
        <w:right w:val="none" w:sz="0" w:space="0" w:color="auto"/>
      </w:divBdr>
    </w:div>
    <w:div w:id="1439447056">
      <w:bodyDiv w:val="1"/>
      <w:marLeft w:val="0"/>
      <w:marRight w:val="0"/>
      <w:marTop w:val="0"/>
      <w:marBottom w:val="0"/>
      <w:divBdr>
        <w:top w:val="none" w:sz="0" w:space="0" w:color="auto"/>
        <w:left w:val="none" w:sz="0" w:space="0" w:color="auto"/>
        <w:bottom w:val="none" w:sz="0" w:space="0" w:color="auto"/>
        <w:right w:val="none" w:sz="0" w:space="0" w:color="auto"/>
      </w:divBdr>
    </w:div>
    <w:div w:id="1452749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51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Staffordshire Police</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Lord</dc:creator>
  <cp:lastModifiedBy>Melissa Franks</cp:lastModifiedBy>
  <cp:revision>2</cp:revision>
  <cp:lastPrinted>2022-01-25T11:55:00Z</cp:lastPrinted>
  <dcterms:created xsi:type="dcterms:W3CDTF">2022-01-25T14:42:00Z</dcterms:created>
  <dcterms:modified xsi:type="dcterms:W3CDTF">2022-01-25T14:42:00Z</dcterms:modified>
</cp:coreProperties>
</file>